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D3" w:rsidRDefault="00190AD3" w:rsidP="00190AD3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190AD3" w:rsidRDefault="00190AD3" w:rsidP="00190AD3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190AD3" w:rsidRDefault="00190AD3" w:rsidP="00190AD3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190AD3" w:rsidRDefault="00190AD3" w:rsidP="00190AD3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190AD3" w:rsidRDefault="00190AD3" w:rsidP="00190AD3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190AD3" w:rsidRDefault="00190AD3" w:rsidP="00190AD3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>
        <w:rPr>
          <w:rFonts w:ascii="Times New Roman" w:hAnsi="Times New Roman" w:cs="Times New Roman"/>
          <w:b/>
          <w:sz w:val="52"/>
          <w:szCs w:val="52"/>
          <w:lang w:val="uk-UA"/>
        </w:rPr>
        <w:t>Заняття</w:t>
      </w:r>
    </w:p>
    <w:p w:rsidR="00190AD3" w:rsidRDefault="00190AD3" w:rsidP="00190AD3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>
        <w:rPr>
          <w:rFonts w:ascii="Times New Roman" w:hAnsi="Times New Roman" w:cs="Times New Roman"/>
          <w:b/>
          <w:sz w:val="52"/>
        </w:rPr>
        <w:t>(</w:t>
      </w:r>
      <w:proofErr w:type="spellStart"/>
      <w:r>
        <w:rPr>
          <w:rFonts w:ascii="Times New Roman" w:hAnsi="Times New Roman" w:cs="Times New Roman"/>
          <w:b/>
          <w:sz w:val="52"/>
        </w:rPr>
        <w:t>ознайомлення</w:t>
      </w:r>
      <w:proofErr w:type="spellEnd"/>
      <w:r>
        <w:rPr>
          <w:rFonts w:ascii="Times New Roman" w:hAnsi="Times New Roman" w:cs="Times New Roman"/>
          <w:b/>
          <w:sz w:val="52"/>
        </w:rPr>
        <w:t xml:space="preserve"> з </w:t>
      </w:r>
      <w:proofErr w:type="spellStart"/>
      <w:r>
        <w:rPr>
          <w:rFonts w:ascii="Times New Roman" w:hAnsi="Times New Roman" w:cs="Times New Roman"/>
          <w:b/>
          <w:sz w:val="52"/>
        </w:rPr>
        <w:t>довіллям</w:t>
      </w:r>
      <w:proofErr w:type="spellEnd"/>
      <w:r w:rsidRPr="00414906">
        <w:rPr>
          <w:rFonts w:ascii="Times New Roman" w:hAnsi="Times New Roman" w:cs="Times New Roman"/>
          <w:b/>
          <w:sz w:val="52"/>
        </w:rPr>
        <w:t>)</w:t>
      </w:r>
    </w:p>
    <w:p w:rsidR="00190AD3" w:rsidRDefault="00190AD3" w:rsidP="00190AD3">
      <w:pPr>
        <w:tabs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3F6288">
        <w:rPr>
          <w:rFonts w:ascii="Times New Roman" w:hAnsi="Times New Roman" w:cs="Times New Roman"/>
          <w:sz w:val="32"/>
          <w:szCs w:val="32"/>
          <w:lang w:val="uk-UA"/>
        </w:rPr>
        <w:t>на тему:</w:t>
      </w:r>
      <w:r w:rsidRPr="003F6288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i/>
          <w:sz w:val="36"/>
          <w:szCs w:val="36"/>
          <w:lang w:val="uk-UA"/>
        </w:rPr>
        <w:t>«Який одяг та взуття нам потрібні?</w:t>
      </w:r>
      <w:r w:rsidRPr="003F6288">
        <w:rPr>
          <w:rFonts w:ascii="Times New Roman" w:hAnsi="Times New Roman" w:cs="Times New Roman"/>
          <w:i/>
          <w:sz w:val="36"/>
          <w:szCs w:val="36"/>
          <w:lang w:val="uk-UA"/>
        </w:rPr>
        <w:t>»</w:t>
      </w:r>
    </w:p>
    <w:p w:rsidR="00190AD3" w:rsidRPr="003F6288" w:rsidRDefault="00190AD3" w:rsidP="00190A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0AD3" w:rsidRPr="003F6288" w:rsidRDefault="00190AD3" w:rsidP="00190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0AD3" w:rsidRPr="003F6288" w:rsidRDefault="00190AD3" w:rsidP="00190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0AD3" w:rsidRPr="003F6288" w:rsidRDefault="00190AD3" w:rsidP="00190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0AD3" w:rsidRPr="003F6288" w:rsidRDefault="00190AD3" w:rsidP="00190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0AD3" w:rsidRPr="003F6288" w:rsidRDefault="00190AD3" w:rsidP="00190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0AD3" w:rsidRPr="003F6288" w:rsidRDefault="00190AD3" w:rsidP="00190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0AD3" w:rsidRPr="003F6288" w:rsidRDefault="00190AD3" w:rsidP="00190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0AD3" w:rsidRPr="003F6288" w:rsidRDefault="00190AD3" w:rsidP="00190A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3454" w:rsidRDefault="00B43454" w:rsidP="00883F8F">
      <w:pPr>
        <w:pStyle w:val="a3"/>
        <w:spacing w:line="360" w:lineRule="auto"/>
        <w:jc w:val="both"/>
        <w:rPr>
          <w:b/>
        </w:rPr>
      </w:pPr>
    </w:p>
    <w:p w:rsidR="00B43454" w:rsidRDefault="00B43454" w:rsidP="00883F8F">
      <w:pPr>
        <w:pStyle w:val="a3"/>
        <w:spacing w:line="360" w:lineRule="auto"/>
        <w:jc w:val="both"/>
        <w:rPr>
          <w:b/>
        </w:rPr>
      </w:pPr>
    </w:p>
    <w:p w:rsidR="00B43454" w:rsidRDefault="00B43454" w:rsidP="00883F8F">
      <w:pPr>
        <w:pStyle w:val="a3"/>
        <w:spacing w:line="360" w:lineRule="auto"/>
        <w:jc w:val="both"/>
        <w:rPr>
          <w:b/>
        </w:rPr>
      </w:pPr>
    </w:p>
    <w:p w:rsidR="00B43454" w:rsidRDefault="00B43454" w:rsidP="00883F8F">
      <w:pPr>
        <w:pStyle w:val="a3"/>
        <w:spacing w:line="360" w:lineRule="auto"/>
        <w:jc w:val="both"/>
        <w:rPr>
          <w:b/>
        </w:rPr>
      </w:pPr>
    </w:p>
    <w:p w:rsidR="00B43454" w:rsidRDefault="00B43454" w:rsidP="00883F8F">
      <w:pPr>
        <w:pStyle w:val="a3"/>
        <w:spacing w:line="360" w:lineRule="auto"/>
        <w:jc w:val="both"/>
        <w:rPr>
          <w:b/>
        </w:rPr>
      </w:pPr>
    </w:p>
    <w:p w:rsidR="00B43454" w:rsidRDefault="00B43454" w:rsidP="00883F8F">
      <w:pPr>
        <w:pStyle w:val="a3"/>
        <w:spacing w:line="360" w:lineRule="auto"/>
        <w:jc w:val="both"/>
        <w:rPr>
          <w:b/>
        </w:rPr>
      </w:pPr>
    </w:p>
    <w:p w:rsidR="00030558" w:rsidRPr="00B43454" w:rsidRDefault="00030558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b/>
          <w:sz w:val="32"/>
        </w:rPr>
        <w:lastRenderedPageBreak/>
        <w:t>Мета:</w:t>
      </w:r>
      <w:r w:rsidRPr="00B43454">
        <w:rPr>
          <w:sz w:val="32"/>
        </w:rPr>
        <w:t xml:space="preserve"> продовжувати знайомити дітей з одягом та взуттям для різних сезонів (назва, складові частини, форма, розмір, колір) за допомогою коректур</w:t>
      </w:r>
      <w:r w:rsidR="00A9092C" w:rsidRPr="00B43454">
        <w:rPr>
          <w:sz w:val="32"/>
        </w:rPr>
        <w:t>ної таблиці. Вчити підбирати</w:t>
      </w:r>
      <w:r w:rsidRPr="00B43454">
        <w:rPr>
          <w:sz w:val="32"/>
        </w:rPr>
        <w:t xml:space="preserve"> одяг та вз</w:t>
      </w:r>
      <w:r w:rsidR="00A9092C" w:rsidRPr="00B43454">
        <w:rPr>
          <w:sz w:val="32"/>
        </w:rPr>
        <w:t>уття окремо для хлопчика та дівчинки</w:t>
      </w:r>
      <w:r w:rsidRPr="00B43454">
        <w:rPr>
          <w:sz w:val="32"/>
        </w:rPr>
        <w:t>. Сприяти засвоєнню правил одягання, взування та зберігання одягу та взуття.</w:t>
      </w:r>
      <w:r w:rsidR="00A9092C" w:rsidRPr="00B43454">
        <w:rPr>
          <w:sz w:val="32"/>
          <w:lang w:eastAsia="ru-RU"/>
        </w:rPr>
        <w:t xml:space="preserve"> </w:t>
      </w:r>
      <w:r w:rsidR="00A9092C" w:rsidRPr="00B43454">
        <w:rPr>
          <w:sz w:val="32"/>
        </w:rPr>
        <w:t>Розвивати пам’ять, мислення, увагу. Виховувати охайність, бережне ставлення до одягу та взуття.</w:t>
      </w:r>
    </w:p>
    <w:p w:rsidR="00982384" w:rsidRPr="00B43454" w:rsidRDefault="00982384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b/>
          <w:sz w:val="32"/>
        </w:rPr>
        <w:t>Словник:</w:t>
      </w:r>
      <w:r w:rsidRPr="00B43454">
        <w:rPr>
          <w:sz w:val="32"/>
        </w:rPr>
        <w:t xml:space="preserve"> костюм, сукня, спідниця, шуба, куртка, шапка, кепка, шкарпетки, панама, хустка, шорти, рукавиці, шарф, чоботи, босоніжки, капці, черевики, кросівки, туфлі, одяг, взуття; чоловічий, жіночий, дитячий, святковий, повсякденний, літній, зимовий, осінній, весняний.</w:t>
      </w:r>
    </w:p>
    <w:p w:rsidR="00356A05" w:rsidRPr="00B43454" w:rsidRDefault="00356A05" w:rsidP="00B43454">
      <w:pPr>
        <w:pStyle w:val="a3"/>
        <w:spacing w:line="360" w:lineRule="auto"/>
        <w:jc w:val="both"/>
        <w:rPr>
          <w:sz w:val="32"/>
        </w:rPr>
      </w:pPr>
      <w:bookmarkStart w:id="0" w:name="_GoBack"/>
      <w:r w:rsidRPr="00B43454">
        <w:rPr>
          <w:b/>
          <w:sz w:val="32"/>
        </w:rPr>
        <w:t>Матеріал:</w:t>
      </w:r>
      <w:bookmarkEnd w:id="0"/>
      <w:r w:rsidRPr="00B43454">
        <w:rPr>
          <w:sz w:val="32"/>
        </w:rPr>
        <w:t xml:space="preserve"> </w:t>
      </w:r>
      <w:r w:rsidR="00F43906" w:rsidRPr="00B43454">
        <w:rPr>
          <w:sz w:val="32"/>
        </w:rPr>
        <w:t xml:space="preserve">дошка, чотири картинки із зображенням дівчинки, що одягнена у одяг для різних пір року; </w:t>
      </w:r>
      <w:r w:rsidRPr="00B43454">
        <w:rPr>
          <w:sz w:val="32"/>
        </w:rPr>
        <w:t xml:space="preserve">Д/г «Одяг та взуття по сезонах», </w:t>
      </w:r>
      <w:r w:rsidR="00192F80" w:rsidRPr="00B43454">
        <w:rPr>
          <w:sz w:val="32"/>
        </w:rPr>
        <w:t xml:space="preserve">Д/г «Для кого одяг, взуття», сині і червоні фломастери, </w:t>
      </w:r>
      <w:r w:rsidRPr="00B43454">
        <w:rPr>
          <w:sz w:val="32"/>
        </w:rPr>
        <w:t>Д/г «Що за чим? (послідовність одягання)», коректурна</w:t>
      </w:r>
      <w:r w:rsidR="00F43906" w:rsidRPr="00B43454">
        <w:rPr>
          <w:sz w:val="32"/>
        </w:rPr>
        <w:t xml:space="preserve"> таблиця «Одяг та взуття».</w:t>
      </w:r>
    </w:p>
    <w:p w:rsidR="00356A05" w:rsidRPr="00B43454" w:rsidRDefault="00356A05" w:rsidP="00B43454">
      <w:pPr>
        <w:pStyle w:val="a3"/>
        <w:spacing w:line="360" w:lineRule="auto"/>
        <w:jc w:val="center"/>
        <w:rPr>
          <w:b/>
          <w:sz w:val="32"/>
        </w:rPr>
      </w:pPr>
      <w:r w:rsidRPr="00B43454">
        <w:rPr>
          <w:b/>
          <w:sz w:val="32"/>
        </w:rPr>
        <w:t>Хід</w:t>
      </w:r>
    </w:p>
    <w:p w:rsidR="00825499" w:rsidRPr="00B43454" w:rsidRDefault="00825499" w:rsidP="00B43454">
      <w:pPr>
        <w:pStyle w:val="a3"/>
        <w:spacing w:line="360" w:lineRule="auto"/>
        <w:jc w:val="both"/>
        <w:rPr>
          <w:sz w:val="32"/>
        </w:rPr>
      </w:pPr>
      <w:proofErr w:type="spellStart"/>
      <w:r w:rsidRPr="00B43454">
        <w:rPr>
          <w:b/>
          <w:sz w:val="32"/>
        </w:rPr>
        <w:t>Психогімнастика</w:t>
      </w:r>
      <w:proofErr w:type="spellEnd"/>
      <w:r w:rsidRPr="00B43454">
        <w:rPr>
          <w:b/>
          <w:sz w:val="32"/>
        </w:rPr>
        <w:t xml:space="preserve"> «Доброго ранку»</w:t>
      </w:r>
      <w:r w:rsidRPr="00B43454">
        <w:rPr>
          <w:sz w:val="32"/>
        </w:rPr>
        <w:t xml:space="preserve"> </w:t>
      </w:r>
      <w:r w:rsidRPr="00B43454">
        <w:rPr>
          <w:i/>
          <w:sz w:val="32"/>
        </w:rPr>
        <w:t>(діти стоять в колі, тримаючи одне одного за руки; по черзі кожен вітається з дитиною, що стоїть праворуч, називаючи її на ім’я).</w:t>
      </w:r>
    </w:p>
    <w:p w:rsidR="00825499" w:rsidRPr="00B43454" w:rsidRDefault="00825499" w:rsidP="00B43454">
      <w:pPr>
        <w:pStyle w:val="a3"/>
        <w:spacing w:line="360" w:lineRule="auto"/>
        <w:jc w:val="both"/>
        <w:rPr>
          <w:b/>
          <w:sz w:val="32"/>
        </w:rPr>
      </w:pPr>
      <w:r w:rsidRPr="00B43454">
        <w:rPr>
          <w:b/>
          <w:sz w:val="32"/>
        </w:rPr>
        <w:t>Вихователь:</w:t>
      </w:r>
    </w:p>
    <w:p w:rsidR="00356A05" w:rsidRPr="00B43454" w:rsidRDefault="00356A05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sz w:val="32"/>
        </w:rPr>
        <w:t>- Дизайнери одягу прислали нам свої зразки одягу для різних пір року. Але зразки переплутались.</w:t>
      </w:r>
    </w:p>
    <w:p w:rsidR="00825499" w:rsidRPr="00B43454" w:rsidRDefault="00825499" w:rsidP="00B43454">
      <w:pPr>
        <w:pStyle w:val="a3"/>
        <w:spacing w:line="360" w:lineRule="auto"/>
        <w:jc w:val="both"/>
        <w:rPr>
          <w:i/>
          <w:sz w:val="32"/>
        </w:rPr>
      </w:pPr>
      <w:r w:rsidRPr="00B43454">
        <w:rPr>
          <w:i/>
          <w:sz w:val="32"/>
        </w:rPr>
        <w:t>(На дошці розміщенні чотири картинки із зображенням дівчинки, що одягнена у одяг для різних пір року).</w:t>
      </w:r>
    </w:p>
    <w:p w:rsidR="00825499" w:rsidRPr="00B43454" w:rsidRDefault="00825499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sz w:val="32"/>
        </w:rPr>
        <w:lastRenderedPageBreak/>
        <w:t>- Назвіть, у який одяг одягнена дівчинка на першій (другій, третій, четвертій) картинці. Для якої пори року він підходить? Чому ви так думаєте?</w:t>
      </w:r>
    </w:p>
    <w:p w:rsidR="00825499" w:rsidRPr="00B43454" w:rsidRDefault="00825499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sz w:val="32"/>
        </w:rPr>
        <w:t>Допо</w:t>
      </w:r>
      <w:r w:rsidR="00C71D21" w:rsidRPr="00B43454">
        <w:rPr>
          <w:sz w:val="32"/>
        </w:rPr>
        <w:t>можемо дизайнерам розподілити увесь їх одяг.</w:t>
      </w:r>
      <w:r w:rsidRPr="00B43454">
        <w:rPr>
          <w:sz w:val="32"/>
        </w:rPr>
        <w:t xml:space="preserve"> </w:t>
      </w:r>
    </w:p>
    <w:p w:rsidR="00356A05" w:rsidRPr="00B43454" w:rsidRDefault="00356A05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b/>
          <w:sz w:val="32"/>
        </w:rPr>
        <w:t>Д/г «Одяг та взуття по сезонах»</w:t>
      </w:r>
      <w:r w:rsidRPr="00B43454">
        <w:rPr>
          <w:sz w:val="32"/>
        </w:rPr>
        <w:t xml:space="preserve"> (</w:t>
      </w:r>
      <w:r w:rsidR="00C71D21" w:rsidRPr="00B43454">
        <w:rPr>
          <w:sz w:val="32"/>
        </w:rPr>
        <w:t xml:space="preserve">мета: </w:t>
      </w:r>
      <w:r w:rsidRPr="00B43454">
        <w:rPr>
          <w:sz w:val="32"/>
        </w:rPr>
        <w:t>класифікація одягу та взуття по сезонах).</w:t>
      </w:r>
    </w:p>
    <w:p w:rsidR="00C71D21" w:rsidRPr="00B43454" w:rsidRDefault="00C71D21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sz w:val="32"/>
        </w:rPr>
        <w:t xml:space="preserve">Хід гри: </w:t>
      </w:r>
      <w:r w:rsidR="00E40D2C" w:rsidRPr="00B43454">
        <w:rPr>
          <w:sz w:val="32"/>
        </w:rPr>
        <w:t>діти розподіляються на команди по дві-три дитини.</w:t>
      </w:r>
      <w:r w:rsidR="006F7ED5" w:rsidRPr="00B43454">
        <w:rPr>
          <w:sz w:val="32"/>
        </w:rPr>
        <w:t xml:space="preserve"> У команди є по чотири картки, на кожній з яких зображена певна пора року та є по</w:t>
      </w:r>
      <w:r w:rsidR="00F82AB1" w:rsidRPr="00B43454">
        <w:rPr>
          <w:sz w:val="32"/>
        </w:rPr>
        <w:t>рожні клітинки. Діти заповнюють</w:t>
      </w:r>
      <w:r w:rsidR="006F7ED5" w:rsidRPr="00B43454">
        <w:rPr>
          <w:sz w:val="32"/>
        </w:rPr>
        <w:t xml:space="preserve"> порожні клітинки картинками із зображенням одягу, що відповідає порі року на картці.</w:t>
      </w:r>
    </w:p>
    <w:p w:rsidR="00AB3BE0" w:rsidRPr="00B43454" w:rsidRDefault="00AB3BE0" w:rsidP="00B43454">
      <w:pPr>
        <w:pStyle w:val="a3"/>
        <w:spacing w:line="360" w:lineRule="auto"/>
        <w:jc w:val="both"/>
        <w:rPr>
          <w:b/>
          <w:sz w:val="32"/>
        </w:rPr>
      </w:pPr>
      <w:r w:rsidRPr="00B43454">
        <w:rPr>
          <w:b/>
          <w:sz w:val="32"/>
        </w:rPr>
        <w:t>Вихователь:</w:t>
      </w:r>
    </w:p>
    <w:p w:rsidR="00AB3BE0" w:rsidRPr="00B43454" w:rsidRDefault="00AB3BE0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sz w:val="32"/>
        </w:rPr>
        <w:t xml:space="preserve">- Хлопчик Іванко та дівчинка Маринка – це братик і сестричка. </w:t>
      </w:r>
      <w:r w:rsidRPr="00B43454">
        <w:rPr>
          <w:i/>
          <w:sz w:val="32"/>
        </w:rPr>
        <w:t>(Вихователь виставляє на дошку зображення хлопчика і дівчинки).</w:t>
      </w:r>
      <w:r w:rsidRPr="00B43454">
        <w:rPr>
          <w:sz w:val="32"/>
        </w:rPr>
        <w:t xml:space="preserve"> Вони дізналися, що ви багато знаєте про одяг і просять вас допомогти.</w:t>
      </w:r>
      <w:r w:rsidR="00B02394" w:rsidRPr="00B43454">
        <w:rPr>
          <w:sz w:val="32"/>
        </w:rPr>
        <w:t xml:space="preserve"> Одяг, який купили їм батьки переплутався. Допоможіть віднайти одяг, який належить Маринці, а який – Іванку.</w:t>
      </w:r>
    </w:p>
    <w:p w:rsidR="00356A05" w:rsidRPr="00B43454" w:rsidRDefault="00356A05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b/>
          <w:sz w:val="32"/>
        </w:rPr>
        <w:t>Д/г «Для кого одяг, взуття?»</w:t>
      </w:r>
      <w:r w:rsidRPr="00B43454">
        <w:rPr>
          <w:sz w:val="32"/>
        </w:rPr>
        <w:t xml:space="preserve"> (</w:t>
      </w:r>
      <w:r w:rsidR="003A4383" w:rsidRPr="00B43454">
        <w:rPr>
          <w:sz w:val="32"/>
        </w:rPr>
        <w:t xml:space="preserve">мета: </w:t>
      </w:r>
      <w:r w:rsidR="005A112A" w:rsidRPr="00B43454">
        <w:rPr>
          <w:sz w:val="32"/>
        </w:rPr>
        <w:t>вчити підбирати одяг та взуття окремо для хлопчика та дівчинки</w:t>
      </w:r>
      <w:r w:rsidRPr="00B43454">
        <w:rPr>
          <w:sz w:val="32"/>
        </w:rPr>
        <w:t>).</w:t>
      </w:r>
    </w:p>
    <w:p w:rsidR="003A4383" w:rsidRPr="00B43454" w:rsidRDefault="003A4383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sz w:val="32"/>
        </w:rPr>
        <w:t>Хід гри: у кожної дитина є картка із зобр</w:t>
      </w:r>
      <w:r w:rsidR="0071060B" w:rsidRPr="00B43454">
        <w:rPr>
          <w:sz w:val="32"/>
        </w:rPr>
        <w:t xml:space="preserve">аженням різного одягу і взуття. </w:t>
      </w:r>
      <w:r w:rsidR="00AC2015" w:rsidRPr="00B43454">
        <w:rPr>
          <w:sz w:val="32"/>
        </w:rPr>
        <w:t>Одяг, який підходить хлопчику, діти обводять синім фломастером, а який дівчинці - червоним.</w:t>
      </w:r>
    </w:p>
    <w:p w:rsidR="00110148" w:rsidRPr="00B43454" w:rsidRDefault="00110148" w:rsidP="00B43454">
      <w:pPr>
        <w:pStyle w:val="a3"/>
        <w:spacing w:line="360" w:lineRule="auto"/>
        <w:jc w:val="both"/>
        <w:rPr>
          <w:b/>
          <w:sz w:val="32"/>
        </w:rPr>
      </w:pPr>
      <w:proofErr w:type="spellStart"/>
      <w:r w:rsidRPr="00B43454">
        <w:rPr>
          <w:b/>
          <w:sz w:val="32"/>
        </w:rPr>
        <w:t>Фізхвилинка</w:t>
      </w:r>
      <w:proofErr w:type="spellEnd"/>
      <w:r w:rsidR="00883F8F" w:rsidRPr="00B43454">
        <w:rPr>
          <w:b/>
          <w:sz w:val="32"/>
        </w:rPr>
        <w:t xml:space="preserve"> </w:t>
      </w:r>
      <w:r w:rsidR="00F1207D" w:rsidRPr="00B43454">
        <w:rPr>
          <w:b/>
          <w:sz w:val="32"/>
        </w:rPr>
        <w:t>«Жираф»</w:t>
      </w:r>
    </w:p>
    <w:p w:rsidR="00F1207D" w:rsidRPr="00B43454" w:rsidRDefault="00F1207D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sz w:val="32"/>
        </w:rPr>
        <w:t xml:space="preserve">В магазині жираф </w:t>
      </w:r>
      <w:r w:rsidRPr="00B43454">
        <w:rPr>
          <w:i/>
          <w:sz w:val="32"/>
        </w:rPr>
        <w:t>(стають навшпиньки)</w:t>
      </w:r>
    </w:p>
    <w:p w:rsidR="00F1207D" w:rsidRPr="00B43454" w:rsidRDefault="00F1207D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sz w:val="32"/>
        </w:rPr>
        <w:t xml:space="preserve">Вибирає теплий шарф. </w:t>
      </w:r>
      <w:r w:rsidRPr="00B43454">
        <w:rPr>
          <w:i/>
          <w:sz w:val="32"/>
        </w:rPr>
        <w:t>(дивляться праворуч, ліворуч)</w:t>
      </w:r>
    </w:p>
    <w:p w:rsidR="00F1207D" w:rsidRPr="00B43454" w:rsidRDefault="00F1207D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sz w:val="32"/>
        </w:rPr>
        <w:t xml:space="preserve">Переміряв чималенько - </w:t>
      </w:r>
      <w:r w:rsidRPr="00B43454">
        <w:rPr>
          <w:i/>
          <w:sz w:val="32"/>
        </w:rPr>
        <w:t>(погладжують себе по шиї)</w:t>
      </w:r>
    </w:p>
    <w:p w:rsidR="00F1207D" w:rsidRPr="00B43454" w:rsidRDefault="00F1207D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sz w:val="32"/>
        </w:rPr>
        <w:t xml:space="preserve">Всі шарфи коротенькі. </w:t>
      </w:r>
      <w:r w:rsidRPr="00B43454">
        <w:rPr>
          <w:i/>
          <w:sz w:val="32"/>
        </w:rPr>
        <w:t>(розводять руки, імітуючи жест «на жаль»)</w:t>
      </w:r>
    </w:p>
    <w:p w:rsidR="00F1207D" w:rsidRPr="00B43454" w:rsidRDefault="00F1207D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sz w:val="32"/>
        </w:rPr>
        <w:lastRenderedPageBreak/>
        <w:t xml:space="preserve">Є великі, </w:t>
      </w:r>
      <w:r w:rsidRPr="00B43454">
        <w:rPr>
          <w:i/>
          <w:sz w:val="32"/>
        </w:rPr>
        <w:t xml:space="preserve">(руки у </w:t>
      </w:r>
      <w:proofErr w:type="spellStart"/>
      <w:r w:rsidRPr="00B43454">
        <w:rPr>
          <w:i/>
          <w:sz w:val="32"/>
        </w:rPr>
        <w:t>різнобіч</w:t>
      </w:r>
      <w:proofErr w:type="spellEnd"/>
      <w:r w:rsidRPr="00B43454">
        <w:rPr>
          <w:i/>
          <w:sz w:val="32"/>
        </w:rPr>
        <w:t>)</w:t>
      </w:r>
    </w:p>
    <w:p w:rsidR="00F1207D" w:rsidRPr="00B43454" w:rsidRDefault="00F1207D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sz w:val="32"/>
        </w:rPr>
        <w:t xml:space="preserve">Є маленькі, </w:t>
      </w:r>
      <w:r w:rsidRPr="00B43454">
        <w:rPr>
          <w:i/>
          <w:sz w:val="32"/>
        </w:rPr>
        <w:t>(долонька до долоньки)</w:t>
      </w:r>
    </w:p>
    <w:p w:rsidR="00F1207D" w:rsidRPr="00B43454" w:rsidRDefault="00F1207D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sz w:val="32"/>
        </w:rPr>
        <w:t>Є широкі,</w:t>
      </w:r>
      <w:r w:rsidRPr="00B43454">
        <w:rPr>
          <w:i/>
          <w:sz w:val="32"/>
        </w:rPr>
        <w:t xml:space="preserve"> (руки у </w:t>
      </w:r>
      <w:proofErr w:type="spellStart"/>
      <w:r w:rsidRPr="00B43454">
        <w:rPr>
          <w:i/>
          <w:sz w:val="32"/>
        </w:rPr>
        <w:t>різнобіч</w:t>
      </w:r>
      <w:proofErr w:type="spellEnd"/>
      <w:r w:rsidRPr="00B43454">
        <w:rPr>
          <w:i/>
          <w:sz w:val="32"/>
        </w:rPr>
        <w:t>)</w:t>
      </w:r>
    </w:p>
    <w:p w:rsidR="00F1207D" w:rsidRPr="00B43454" w:rsidRDefault="00F1207D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sz w:val="32"/>
        </w:rPr>
        <w:t xml:space="preserve">Є вузенькі, </w:t>
      </w:r>
      <w:r w:rsidRPr="00B43454">
        <w:rPr>
          <w:i/>
          <w:sz w:val="32"/>
        </w:rPr>
        <w:t>(долонька до долоньки)</w:t>
      </w:r>
    </w:p>
    <w:p w:rsidR="00850764" w:rsidRPr="00B43454" w:rsidRDefault="00850764" w:rsidP="00B43454">
      <w:pPr>
        <w:pStyle w:val="a3"/>
        <w:spacing w:line="360" w:lineRule="auto"/>
        <w:jc w:val="both"/>
        <w:rPr>
          <w:i/>
          <w:sz w:val="32"/>
        </w:rPr>
      </w:pPr>
      <w:r w:rsidRPr="00B43454">
        <w:rPr>
          <w:sz w:val="32"/>
        </w:rPr>
        <w:t xml:space="preserve">Є блискучі, наче змії, </w:t>
      </w:r>
      <w:r w:rsidRPr="00B43454">
        <w:rPr>
          <w:i/>
          <w:sz w:val="32"/>
        </w:rPr>
        <w:t>(долонька до долоньки, роблять хвилеподібні рухи)</w:t>
      </w:r>
    </w:p>
    <w:p w:rsidR="00850764" w:rsidRPr="00B43454" w:rsidRDefault="00850764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sz w:val="32"/>
        </w:rPr>
        <w:t xml:space="preserve">Та нема на довгу шию. </w:t>
      </w:r>
      <w:r w:rsidRPr="00B43454">
        <w:rPr>
          <w:i/>
          <w:sz w:val="32"/>
        </w:rPr>
        <w:t>(долонька до долоньки)</w:t>
      </w:r>
    </w:p>
    <w:p w:rsidR="00850764" w:rsidRPr="00B43454" w:rsidRDefault="00850764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sz w:val="32"/>
        </w:rPr>
        <w:t>І, нарешті, в продавщиці</w:t>
      </w:r>
    </w:p>
    <w:p w:rsidR="00850764" w:rsidRPr="00B43454" w:rsidRDefault="00850764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sz w:val="32"/>
        </w:rPr>
        <w:t xml:space="preserve">Він купив дві гострі спиці. </w:t>
      </w:r>
      <w:r w:rsidRPr="00B43454">
        <w:rPr>
          <w:i/>
          <w:sz w:val="32"/>
        </w:rPr>
        <w:t>(рух ножиці)</w:t>
      </w:r>
    </w:p>
    <w:p w:rsidR="00850764" w:rsidRPr="00B43454" w:rsidRDefault="00850764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sz w:val="32"/>
        </w:rPr>
        <w:t>І тепер собі жираф</w:t>
      </w:r>
    </w:p>
    <w:p w:rsidR="00850764" w:rsidRPr="00B43454" w:rsidRDefault="00850764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sz w:val="32"/>
        </w:rPr>
        <w:t xml:space="preserve">Дома в’яже довгий шарф. </w:t>
      </w:r>
      <w:r w:rsidRPr="00B43454">
        <w:rPr>
          <w:i/>
          <w:sz w:val="32"/>
        </w:rPr>
        <w:t>(Рука за рукою, зігнуті у ліктях, ніби намотують ниточки)</w:t>
      </w:r>
    </w:p>
    <w:p w:rsidR="00356A05" w:rsidRPr="00B43454" w:rsidRDefault="00356A05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b/>
          <w:sz w:val="32"/>
        </w:rPr>
        <w:t>Робота з коректурною таблицею:</w:t>
      </w:r>
      <w:r w:rsidRPr="00B43454">
        <w:rPr>
          <w:sz w:val="32"/>
        </w:rPr>
        <w:t xml:space="preserve"> Який одяг носять лише вдома? Що не одягнеш взимку? Яке взуття </w:t>
      </w:r>
      <w:proofErr w:type="spellStart"/>
      <w:r w:rsidRPr="00B43454">
        <w:rPr>
          <w:sz w:val="32"/>
        </w:rPr>
        <w:t>пі</w:t>
      </w:r>
      <w:r w:rsidR="00D53B40" w:rsidRPr="00B43454">
        <w:rPr>
          <w:sz w:val="32"/>
        </w:rPr>
        <w:t>дійде</w:t>
      </w:r>
      <w:proofErr w:type="spellEnd"/>
      <w:r w:rsidR="00D53B40" w:rsidRPr="00B43454">
        <w:rPr>
          <w:sz w:val="32"/>
        </w:rPr>
        <w:t xml:space="preserve"> для занять спорто</w:t>
      </w:r>
      <w:r w:rsidR="00110148" w:rsidRPr="00B43454">
        <w:rPr>
          <w:sz w:val="32"/>
        </w:rPr>
        <w:t>м? У якого одягу є комірець, рукава</w:t>
      </w:r>
      <w:r w:rsidR="00834231" w:rsidRPr="00B43454">
        <w:rPr>
          <w:sz w:val="32"/>
        </w:rPr>
        <w:t>, ґудзики</w:t>
      </w:r>
      <w:r w:rsidR="00110148" w:rsidRPr="00B43454">
        <w:rPr>
          <w:sz w:val="32"/>
        </w:rPr>
        <w:t xml:space="preserve">? </w:t>
      </w:r>
      <w:r w:rsidR="00834231" w:rsidRPr="00B43454">
        <w:rPr>
          <w:sz w:val="32"/>
        </w:rPr>
        <w:t xml:space="preserve">Назвіть зайвий предмет у кожному ряду. Назвіть одяг, схожий на круг, трикутник, прямокутник, овал. </w:t>
      </w:r>
    </w:p>
    <w:p w:rsidR="00110148" w:rsidRPr="00B43454" w:rsidRDefault="00110148" w:rsidP="00B43454">
      <w:pPr>
        <w:pStyle w:val="a3"/>
        <w:spacing w:line="360" w:lineRule="auto"/>
        <w:jc w:val="both"/>
        <w:rPr>
          <w:b/>
          <w:sz w:val="32"/>
        </w:rPr>
      </w:pPr>
      <w:r w:rsidRPr="00B43454">
        <w:rPr>
          <w:b/>
          <w:sz w:val="32"/>
        </w:rPr>
        <w:t>Вихователь:</w:t>
      </w:r>
    </w:p>
    <w:p w:rsidR="00356A05" w:rsidRPr="00B43454" w:rsidRDefault="00356A05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sz w:val="32"/>
        </w:rPr>
        <w:t xml:space="preserve">- Як потрібно ставитися до одягу, взуття? Як доглядати їх? </w:t>
      </w:r>
      <w:r w:rsidRPr="00B43454">
        <w:rPr>
          <w:i/>
          <w:sz w:val="32"/>
        </w:rPr>
        <w:t>(Розповіді дітей).</w:t>
      </w:r>
    </w:p>
    <w:p w:rsidR="00356A05" w:rsidRPr="00B43454" w:rsidRDefault="00356A05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b/>
          <w:sz w:val="32"/>
        </w:rPr>
        <w:t>Д/г «Що за чим?»</w:t>
      </w:r>
      <w:r w:rsidRPr="00B43454">
        <w:rPr>
          <w:sz w:val="32"/>
        </w:rPr>
        <w:t xml:space="preserve"> (</w:t>
      </w:r>
      <w:r w:rsidR="00110148" w:rsidRPr="00B43454">
        <w:rPr>
          <w:sz w:val="32"/>
        </w:rPr>
        <w:t xml:space="preserve">мета: закріпити </w:t>
      </w:r>
      <w:r w:rsidRPr="00B43454">
        <w:rPr>
          <w:sz w:val="32"/>
        </w:rPr>
        <w:t>послідовність одягання).</w:t>
      </w:r>
    </w:p>
    <w:p w:rsidR="00110148" w:rsidRPr="00B43454" w:rsidRDefault="00110148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sz w:val="32"/>
        </w:rPr>
        <w:t xml:space="preserve">Хід гри: </w:t>
      </w:r>
      <w:r w:rsidR="00C02B83" w:rsidRPr="00B43454">
        <w:rPr>
          <w:sz w:val="32"/>
        </w:rPr>
        <w:t>діти викладають у ряд одяг і взуття</w:t>
      </w:r>
      <w:r w:rsidR="00F978A7" w:rsidRPr="00B43454">
        <w:rPr>
          <w:sz w:val="32"/>
        </w:rPr>
        <w:t xml:space="preserve"> у послідовності їх одягання.</w:t>
      </w:r>
    </w:p>
    <w:p w:rsidR="000C0D10" w:rsidRPr="00B43454" w:rsidRDefault="000C0D10" w:rsidP="00B43454">
      <w:pPr>
        <w:pStyle w:val="a3"/>
        <w:spacing w:line="360" w:lineRule="auto"/>
        <w:jc w:val="both"/>
        <w:rPr>
          <w:b/>
          <w:sz w:val="32"/>
        </w:rPr>
      </w:pPr>
      <w:r w:rsidRPr="00B43454">
        <w:rPr>
          <w:b/>
          <w:sz w:val="32"/>
        </w:rPr>
        <w:t>Вихователь:</w:t>
      </w:r>
    </w:p>
    <w:p w:rsidR="000C0D10" w:rsidRPr="00B43454" w:rsidRDefault="000C0D10" w:rsidP="00B43454">
      <w:pPr>
        <w:pStyle w:val="a3"/>
        <w:spacing w:line="360" w:lineRule="auto"/>
        <w:jc w:val="both"/>
        <w:rPr>
          <w:sz w:val="32"/>
        </w:rPr>
      </w:pPr>
      <w:r w:rsidRPr="00B43454">
        <w:rPr>
          <w:sz w:val="32"/>
        </w:rPr>
        <w:t xml:space="preserve">- Дизайнери одягу вдячні вам за допомогу. </w:t>
      </w:r>
      <w:r w:rsidR="006B5B62" w:rsidRPr="00B43454">
        <w:rPr>
          <w:sz w:val="32"/>
        </w:rPr>
        <w:t>Чим ми їм допомоги? Що нового дізналися? Що найбільше сподобалось?</w:t>
      </w:r>
    </w:p>
    <w:p w:rsidR="000C0D10" w:rsidRPr="00B43454" w:rsidRDefault="000C0D10" w:rsidP="00B43454">
      <w:pPr>
        <w:pStyle w:val="a3"/>
        <w:spacing w:line="360" w:lineRule="auto"/>
        <w:rPr>
          <w:sz w:val="32"/>
        </w:rPr>
      </w:pPr>
    </w:p>
    <w:p w:rsidR="006B5A53" w:rsidRPr="00B43454" w:rsidRDefault="00B43454" w:rsidP="00B43454">
      <w:pPr>
        <w:spacing w:line="360" w:lineRule="auto"/>
        <w:rPr>
          <w:sz w:val="24"/>
          <w:lang w:val="uk-UA"/>
        </w:rPr>
      </w:pPr>
    </w:p>
    <w:sectPr w:rsidR="006B5A53" w:rsidRPr="00B43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29"/>
    <w:rsid w:val="00016BC9"/>
    <w:rsid w:val="00030558"/>
    <w:rsid w:val="000C0D10"/>
    <w:rsid w:val="00110148"/>
    <w:rsid w:val="00190AD3"/>
    <w:rsid w:val="00192F80"/>
    <w:rsid w:val="001C7E29"/>
    <w:rsid w:val="0022355A"/>
    <w:rsid w:val="00285708"/>
    <w:rsid w:val="00356A05"/>
    <w:rsid w:val="003A4383"/>
    <w:rsid w:val="005A112A"/>
    <w:rsid w:val="005A3902"/>
    <w:rsid w:val="006B5B62"/>
    <w:rsid w:val="006F7ED5"/>
    <w:rsid w:val="0071060B"/>
    <w:rsid w:val="00753349"/>
    <w:rsid w:val="007A3613"/>
    <w:rsid w:val="007A740A"/>
    <w:rsid w:val="00825499"/>
    <w:rsid w:val="00834231"/>
    <w:rsid w:val="00850764"/>
    <w:rsid w:val="00883F8F"/>
    <w:rsid w:val="00982384"/>
    <w:rsid w:val="00A9092C"/>
    <w:rsid w:val="00AB3BE0"/>
    <w:rsid w:val="00AC2015"/>
    <w:rsid w:val="00B02394"/>
    <w:rsid w:val="00B06758"/>
    <w:rsid w:val="00B43454"/>
    <w:rsid w:val="00C02B83"/>
    <w:rsid w:val="00C71D21"/>
    <w:rsid w:val="00D53B40"/>
    <w:rsid w:val="00E40D2C"/>
    <w:rsid w:val="00F1207D"/>
    <w:rsid w:val="00F43906"/>
    <w:rsid w:val="00F82AB1"/>
    <w:rsid w:val="00F978A7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B1DD"/>
  <w15:chartTrackingRefBased/>
  <w15:docId w15:val="{A159689E-1F54-4CB5-9598-CB1A53B7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AD3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2019-11-03T17:10:00Z</dcterms:created>
  <dcterms:modified xsi:type="dcterms:W3CDTF">2025-02-12T13:05:00Z</dcterms:modified>
</cp:coreProperties>
</file>