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B" w:rsidRPr="00F6245B" w:rsidRDefault="00F6245B" w:rsidP="00F6245B">
      <w:pPr>
        <w:ind w:left="-709"/>
        <w:jc w:val="center"/>
        <w:rPr>
          <w:rFonts w:ascii="Times New Roman" w:hAnsi="Times New Roman" w:cs="Times New Roman"/>
          <w:b/>
          <w:color w:val="1F1F1F"/>
          <w:sz w:val="28"/>
          <w:szCs w:val="28"/>
          <w:shd w:val="clear" w:color="auto" w:fill="FFFFFF"/>
          <w:lang w:val="uk-UA"/>
        </w:rPr>
      </w:pPr>
      <w:r w:rsidRPr="00F6245B">
        <w:rPr>
          <w:rFonts w:ascii="Times New Roman" w:hAnsi="Times New Roman" w:cs="Times New Roman"/>
          <w:b/>
          <w:color w:val="1F1F1F"/>
          <w:sz w:val="28"/>
          <w:szCs w:val="28"/>
          <w:shd w:val="clear" w:color="auto" w:fill="FFFFFF"/>
          <w:lang w:val="uk-UA"/>
        </w:rPr>
        <w:t>Техніко-експлуатаційні показники (ТЕП)</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 xml:space="preserve">       Техніко-експлуатаційні показники (ТЕП)</w:t>
      </w:r>
      <w:r>
        <w:rPr>
          <w:rFonts w:ascii="Times New Roman" w:hAnsi="Times New Roman" w:cs="Times New Roman"/>
          <w:sz w:val="28"/>
          <w:szCs w:val="28"/>
          <w:lang w:val="uk-UA"/>
        </w:rPr>
        <w:t xml:space="preserve"> </w:t>
      </w:r>
      <w:r w:rsidRPr="00F6245B">
        <w:rPr>
          <w:rFonts w:ascii="Times New Roman" w:hAnsi="Times New Roman" w:cs="Times New Roman"/>
          <w:sz w:val="28"/>
          <w:szCs w:val="28"/>
          <w:lang w:val="uk-UA"/>
        </w:rPr>
        <w:t>- це система взаємопов'язаних первинних та розрахункових показників, що характеризують можливе і фактичне використання транспортного засобу в існуючих умовах експлуатації.</w:t>
      </w:r>
    </w:p>
    <w:p w:rsidR="00F6245B" w:rsidRDefault="00F6245B" w:rsidP="00F6245B">
      <w:pPr>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245B">
        <w:rPr>
          <w:rFonts w:ascii="Times New Roman" w:hAnsi="Times New Roman" w:cs="Times New Roman"/>
          <w:sz w:val="28"/>
          <w:szCs w:val="28"/>
          <w:lang w:val="uk-UA"/>
        </w:rPr>
        <w:t>Пробіг рухомого складу і його використання. Пробігом називається відстань в км., пройдена авт</w:t>
      </w:r>
      <w:r>
        <w:rPr>
          <w:rFonts w:ascii="Times New Roman" w:hAnsi="Times New Roman" w:cs="Times New Roman"/>
          <w:sz w:val="28"/>
          <w:szCs w:val="28"/>
          <w:lang w:val="uk-UA"/>
        </w:rPr>
        <w:t xml:space="preserve">омобілем за певний період часу. </w:t>
      </w:r>
      <w:r w:rsidRPr="00F6245B">
        <w:rPr>
          <w:rFonts w:ascii="Times New Roman" w:hAnsi="Times New Roman" w:cs="Times New Roman"/>
          <w:sz w:val="28"/>
          <w:szCs w:val="28"/>
          <w:lang w:val="uk-UA"/>
        </w:rPr>
        <w:t>Добовий (змінний) цикл експлуатації автомобіля починається з подачі рухомого складу під навантаження з АТП або іншого місця стоянки і закінчується після останнього вивантаження вантажу поверненням в гараж. Весь пройдений шлях автомобілем за день називається загальним пробігом L. Загальний пробіг поділяється на продуктивний і непродуктивний</w:t>
      </w:r>
      <w:r>
        <w:rPr>
          <w:rFonts w:ascii="Times New Roman" w:hAnsi="Times New Roman" w:cs="Times New Roman"/>
          <w:sz w:val="28"/>
          <w:szCs w:val="28"/>
          <w:lang w:val="uk-UA"/>
        </w:rPr>
        <w:t>.</w:t>
      </w:r>
    </w:p>
    <w:p w:rsidR="00F6245B" w:rsidRDefault="00F6245B" w:rsidP="00F6245B">
      <w:pPr>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245B">
        <w:rPr>
          <w:rFonts w:ascii="Times New Roman" w:hAnsi="Times New Roman" w:cs="Times New Roman"/>
          <w:sz w:val="28"/>
          <w:szCs w:val="28"/>
          <w:lang w:val="uk-UA"/>
        </w:rPr>
        <w:t>Продуктивним пробігом вважається вантажний пробіг, тобто безпосередня відстань перевезення вантажу. Непродуктивний пробіг здійснюється при русі автомобіля без вантажу. Він є обов'язковим складовим елементом загального пробігу і, у свою чергу, поділяється на нульовій і холостий пробіги. Холостий пробіг утворюється при русі порожнього автомобіля від пункту розвантаження до наступного пункту навантаження. Порожній пробіг автомобіля від АТП до місця першого навантаження l01 і від місця останнього розвантаження до АТП l02 називається нульовим пробігом</w:t>
      </w:r>
      <w:r>
        <w:rPr>
          <w:rFonts w:ascii="Times New Roman" w:hAnsi="Times New Roman" w:cs="Times New Roman"/>
          <w:sz w:val="28"/>
          <w:szCs w:val="28"/>
          <w:lang w:val="uk-UA"/>
        </w:rPr>
        <w:t>.</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762000" cy="200025"/>
            <wp:effectExtent l="0" t="0" r="0" b="9525"/>
            <wp:docPr id="1" name="Рисунок 1" descr="https://studfile.net/html/2706/1081/html_u1fQNm7vOW.cXAS/htmlconvd-FuuBcU_html_b133818f5ddcf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081/html_u1fQNm7vOW.cXAS/htmlconvd-FuuBcU_html_b133818f5ddcf16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Нульовий пробіг відноситься не до окремого циклу перевезення, тобто до якоїсь конкретної їздки, а до дня (змі</w:t>
      </w:r>
      <w:r>
        <w:rPr>
          <w:rFonts w:ascii="Times New Roman" w:hAnsi="Times New Roman" w:cs="Times New Roman"/>
          <w:sz w:val="28"/>
          <w:szCs w:val="28"/>
          <w:lang w:val="uk-UA"/>
        </w:rPr>
        <w:t xml:space="preserve">ни) роботи автомобіля в цілому. </w:t>
      </w:r>
      <w:r w:rsidRPr="00F6245B">
        <w:rPr>
          <w:rFonts w:ascii="Times New Roman" w:hAnsi="Times New Roman" w:cs="Times New Roman"/>
          <w:sz w:val="28"/>
          <w:szCs w:val="28"/>
          <w:lang w:val="uk-UA"/>
        </w:rPr>
        <w:t xml:space="preserve">Кожен виконаний транспортний цикл характеризується пройденою відстанню автомобілем з вантажем в кілометрах, яке називається довжиною їздки з вантажем </w:t>
      </w:r>
      <w:proofErr w:type="spellStart"/>
      <w:r w:rsidRPr="00F6245B">
        <w:rPr>
          <w:rFonts w:ascii="Times New Roman" w:hAnsi="Times New Roman" w:cs="Times New Roman"/>
          <w:sz w:val="28"/>
          <w:szCs w:val="28"/>
          <w:lang w:val="uk-UA"/>
        </w:rPr>
        <w:t>lїв</w:t>
      </w:r>
      <w:proofErr w:type="spellEnd"/>
      <w:r w:rsidRPr="00F6245B">
        <w:rPr>
          <w:rFonts w:ascii="Times New Roman" w:hAnsi="Times New Roman" w:cs="Times New Roman"/>
          <w:sz w:val="28"/>
          <w:szCs w:val="28"/>
          <w:lang w:val="uk-UA"/>
        </w:rPr>
        <w:t>. На деяких маршрутах автомобіль, щоб почати новий перевізний цикл, вимушений здійснювати холостий пробіг, наприклад, на маятникових маршрутах із завантаженням в одному напрямі. В цьому випадку зворотний холостий пробіг доповнює їздку автомобіля з вантажем, і їх сума складає довжину маршруту</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695325" cy="200025"/>
            <wp:effectExtent l="0" t="0" r="9525" b="9525"/>
            <wp:docPr id="3" name="Рисунок 3" descr="https://studfile.net/html/2706/1081/html_u1fQNm7vOW.cXAS/htmlconvd-FuuBcU_html_ccb95aa00f727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081/html_u1fQNm7vOW.cXAS/htmlconvd-FuuBcU_html_ccb95aa00f72711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 xml:space="preserve">де </w:t>
      </w:r>
      <w:proofErr w:type="spellStart"/>
      <w:r w:rsidRPr="00F6245B">
        <w:rPr>
          <w:rFonts w:ascii="Times New Roman" w:hAnsi="Times New Roman" w:cs="Times New Roman"/>
          <w:sz w:val="28"/>
          <w:szCs w:val="28"/>
          <w:lang w:val="uk-UA"/>
        </w:rPr>
        <w:t>lїв</w:t>
      </w:r>
      <w:proofErr w:type="spellEnd"/>
      <w:r w:rsidRPr="00F6245B">
        <w:rPr>
          <w:rFonts w:ascii="Times New Roman" w:hAnsi="Times New Roman" w:cs="Times New Roman"/>
          <w:sz w:val="28"/>
          <w:szCs w:val="28"/>
          <w:lang w:val="uk-UA"/>
        </w:rPr>
        <w:t xml:space="preserve"> – пробіг за одну їздку з вантажем по маршруту, км.; </w:t>
      </w:r>
      <w:proofErr w:type="spellStart"/>
      <w:r w:rsidRPr="00F6245B">
        <w:rPr>
          <w:rFonts w:ascii="Times New Roman" w:hAnsi="Times New Roman" w:cs="Times New Roman"/>
          <w:sz w:val="28"/>
          <w:szCs w:val="28"/>
          <w:lang w:val="uk-UA"/>
        </w:rPr>
        <w:t>lх</w:t>
      </w:r>
      <w:proofErr w:type="spellEnd"/>
      <w:r w:rsidRPr="00F6245B">
        <w:rPr>
          <w:rFonts w:ascii="Times New Roman" w:hAnsi="Times New Roman" w:cs="Times New Roman"/>
          <w:sz w:val="28"/>
          <w:szCs w:val="28"/>
          <w:lang w:val="uk-UA"/>
        </w:rPr>
        <w:t xml:space="preserve"> – холостий пробіг за одну їздку по маршруту, км.</w:t>
      </w:r>
    </w:p>
    <w:p w:rsidR="00F6245B" w:rsidRPr="00F6245B" w:rsidRDefault="00F6245B" w:rsidP="00F6245B">
      <w:pPr>
        <w:ind w:left="-709"/>
        <w:jc w:val="both"/>
        <w:rPr>
          <w:rFonts w:ascii="Times New Roman" w:hAnsi="Times New Roman" w:cs="Times New Roman"/>
          <w:sz w:val="28"/>
          <w:szCs w:val="28"/>
          <w:lang w:val="uk-UA"/>
        </w:rPr>
      </w:pP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lastRenderedPageBreak/>
        <w:t>Якщо маршрут представляє замкнутий цикл перевезення, тобто в прямому і зворотному напрямах автомобіль перевозить вантаж (немає холостих пробігів), тоді довжина маршруту складе:</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838200" cy="200025"/>
            <wp:effectExtent l="0" t="0" r="0" b="9525"/>
            <wp:docPr id="4" name="Рисунок 4" descr="https://studfile.net/html/2706/1081/html_u1fQNm7vOW.cXAS/htmlconvd-FuuBcU_html_243a6bba9c7c35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1081/html_u1fQNm7vOW.cXAS/htmlconvd-FuuBcU_html_243a6bba9c7c353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p>
    <w:p w:rsidR="00F6245B" w:rsidRPr="00F6245B" w:rsidRDefault="00F6245B" w:rsidP="00F6245B">
      <w:pPr>
        <w:ind w:left="-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F6245B">
        <w:rPr>
          <w:rFonts w:ascii="Times New Roman" w:hAnsi="Times New Roman" w:cs="Times New Roman"/>
          <w:sz w:val="28"/>
          <w:szCs w:val="28"/>
          <w:lang w:val="uk-UA"/>
        </w:rPr>
        <w:t>овжина кільцевих і збірно – розвізних маршрутів складається з суми довжин їздки з вантажем і холостих пробігів по всіх ділянках маршруту:</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1171575" cy="428625"/>
            <wp:effectExtent l="0" t="0" r="9525" b="9525"/>
            <wp:docPr id="5" name="Рисунок 5" descr="https://studfile.net/html/2706/1081/html_u1fQNm7vOW.cXAS/htmlconvd-FuuBcU_html_58374414f387f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1081/html_u1fQNm7vOW.cXAS/htmlconvd-FuuBcU_html_58374414f387f09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428625"/>
                    </a:xfrm>
                    <a:prstGeom prst="rect">
                      <a:avLst/>
                    </a:prstGeom>
                    <a:noFill/>
                    <a:ln>
                      <a:noFill/>
                    </a:ln>
                  </pic:spPr>
                </pic:pic>
              </a:graphicData>
            </a:graphic>
          </wp:inline>
        </w:drawing>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 xml:space="preserve">де </w:t>
      </w:r>
      <w:proofErr w:type="spellStart"/>
      <w:r w:rsidRPr="00F6245B">
        <w:rPr>
          <w:rFonts w:ascii="Times New Roman" w:hAnsi="Times New Roman" w:cs="Times New Roman"/>
          <w:sz w:val="28"/>
          <w:szCs w:val="28"/>
          <w:lang w:val="uk-UA"/>
        </w:rPr>
        <w:t>lївj</w:t>
      </w:r>
      <w:proofErr w:type="spellEnd"/>
      <w:r w:rsidRPr="00F6245B">
        <w:rPr>
          <w:rFonts w:ascii="Times New Roman" w:hAnsi="Times New Roman" w:cs="Times New Roman"/>
          <w:sz w:val="28"/>
          <w:szCs w:val="28"/>
          <w:lang w:val="uk-UA"/>
        </w:rPr>
        <w:t xml:space="preserve"> і </w:t>
      </w:r>
      <w:proofErr w:type="spellStart"/>
      <w:r w:rsidRPr="00F6245B">
        <w:rPr>
          <w:rFonts w:ascii="Times New Roman" w:hAnsi="Times New Roman" w:cs="Times New Roman"/>
          <w:sz w:val="28"/>
          <w:szCs w:val="28"/>
          <w:lang w:val="uk-UA"/>
        </w:rPr>
        <w:t>lxj</w:t>
      </w:r>
      <w:proofErr w:type="spellEnd"/>
      <w:r w:rsidRPr="00F6245B">
        <w:rPr>
          <w:rFonts w:ascii="Times New Roman" w:hAnsi="Times New Roman" w:cs="Times New Roman"/>
          <w:sz w:val="28"/>
          <w:szCs w:val="28"/>
          <w:lang w:val="uk-UA"/>
        </w:rPr>
        <w:t xml:space="preserve"> – відповідно довжина їзди з вантажем і холостий пробіг по j-</w:t>
      </w:r>
      <w:proofErr w:type="spellStart"/>
      <w:r w:rsidRPr="00F6245B">
        <w:rPr>
          <w:rFonts w:ascii="Times New Roman" w:hAnsi="Times New Roman" w:cs="Times New Roman"/>
          <w:sz w:val="28"/>
          <w:szCs w:val="28"/>
          <w:lang w:val="uk-UA"/>
        </w:rPr>
        <w:t>ій</w:t>
      </w:r>
      <w:proofErr w:type="spellEnd"/>
      <w:r w:rsidRPr="00F6245B">
        <w:rPr>
          <w:rFonts w:ascii="Times New Roman" w:hAnsi="Times New Roman" w:cs="Times New Roman"/>
          <w:sz w:val="28"/>
          <w:szCs w:val="28"/>
          <w:lang w:val="uk-UA"/>
        </w:rPr>
        <w:t xml:space="preserve"> ділянці маршруту (j = 1; m); m – число ділянок маршруту.</w:t>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Загальний пробіг рухомого складу, що працює по одному маршруту, за день (зміну)</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1581150" cy="200025"/>
            <wp:effectExtent l="0" t="0" r="0" b="9525"/>
            <wp:docPr id="6" name="Рисунок 6" descr="https://studfile.net/html/2706/1081/html_u1fQNm7vOW.cXAS/htmlconvd-FuuBcU_html_a359cacc662389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1081/html_u1fQNm7vOW.cXAS/htmlconvd-FuuBcU_html_a359cacc662389e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200025"/>
                    </a:xfrm>
                    <a:prstGeom prst="rect">
                      <a:avLst/>
                    </a:prstGeom>
                    <a:noFill/>
                    <a:ln>
                      <a:noFill/>
                    </a:ln>
                  </pic:spPr>
                </pic:pic>
              </a:graphicData>
            </a:graphic>
          </wp:inline>
        </w:drawing>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де LМ – загальний пробіг по маршруту, км.; LВ – загальний вантажний пробіг, км.; LХ – загальний холостий пробіг, км.</w:t>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Загальний пробіг по маршруту залежить від кількості виконаних їздок</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1466850" cy="209550"/>
            <wp:effectExtent l="0" t="0" r="0" b="0"/>
            <wp:docPr id="7" name="Рисунок 7" descr="https://studfile.net/html/2706/1081/html_u1fQNm7vOW.cXAS/htmlconvd-FuuBcU_html_68b0b736b89d3e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1081/html_u1fQNm7vOW.cXAS/htmlconvd-FuuBcU_html_68b0b736b89d3ee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209550"/>
                    </a:xfrm>
                    <a:prstGeom prst="rect">
                      <a:avLst/>
                    </a:prstGeom>
                    <a:noFill/>
                    <a:ln>
                      <a:noFill/>
                    </a:ln>
                  </pic:spPr>
                </pic:pic>
              </a:graphicData>
            </a:graphic>
          </wp:inline>
        </w:drawing>
      </w:r>
    </w:p>
    <w:p w:rsidR="00F6245B" w:rsidRPr="00F6245B" w:rsidRDefault="00F6245B" w:rsidP="00F6245B">
      <w:pPr>
        <w:ind w:left="-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F6245B">
        <w:rPr>
          <w:rFonts w:ascii="Times New Roman" w:hAnsi="Times New Roman" w:cs="Times New Roman"/>
          <w:sz w:val="28"/>
          <w:szCs w:val="28"/>
          <w:lang w:val="uk-UA"/>
        </w:rPr>
        <w:t xml:space="preserve">е </w:t>
      </w:r>
      <w:proofErr w:type="spellStart"/>
      <w:r w:rsidRPr="00F6245B">
        <w:rPr>
          <w:rFonts w:ascii="Times New Roman" w:hAnsi="Times New Roman" w:cs="Times New Roman"/>
          <w:sz w:val="28"/>
          <w:szCs w:val="28"/>
          <w:lang w:val="uk-UA"/>
        </w:rPr>
        <w:t>nї</w:t>
      </w:r>
      <w:proofErr w:type="spellEnd"/>
      <w:r w:rsidRPr="00F6245B">
        <w:rPr>
          <w:rFonts w:ascii="Times New Roman" w:hAnsi="Times New Roman" w:cs="Times New Roman"/>
          <w:sz w:val="28"/>
          <w:szCs w:val="28"/>
          <w:lang w:val="uk-UA"/>
        </w:rPr>
        <w:t xml:space="preserve"> – число виконаних їздок за день (зміну), од.</w:t>
      </w:r>
    </w:p>
    <w:p w:rsidR="00F6245B" w:rsidRPr="00F6245B" w:rsidRDefault="00F6245B" w:rsidP="00F6245B">
      <w:pPr>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Коефіцієнт використання пробігу для однієї їздки (обороту по маршруту)</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1133475" cy="428625"/>
            <wp:effectExtent l="0" t="0" r="9525" b="9525"/>
            <wp:docPr id="8" name="Рисунок 8" descr="https://studfile.net/html/2706/1081/html_u1fQNm7vOW.cXAS/htmlconvd-FuuBcU_html_51b3e085aeec56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1081/html_u1fQNm7vOW.cXAS/htmlconvd-FuuBcU_html_51b3e085aeec56a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28625"/>
                    </a:xfrm>
                    <a:prstGeom prst="rect">
                      <a:avLst/>
                    </a:prstGeom>
                    <a:noFill/>
                    <a:ln>
                      <a:noFill/>
                    </a:ln>
                  </pic:spPr>
                </pic:pic>
              </a:graphicData>
            </a:graphic>
          </wp:inline>
        </w:drawing>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Об'єм перевезень вантажів Q визначається фактичною кількістю ва</w:t>
      </w:r>
      <w:r>
        <w:rPr>
          <w:rFonts w:ascii="Times New Roman" w:hAnsi="Times New Roman" w:cs="Times New Roman"/>
          <w:sz w:val="28"/>
          <w:szCs w:val="28"/>
          <w:lang w:val="uk-UA"/>
        </w:rPr>
        <w:t xml:space="preserve">нтажу </w:t>
      </w:r>
      <w:proofErr w:type="spellStart"/>
      <w:r>
        <w:rPr>
          <w:rFonts w:ascii="Times New Roman" w:hAnsi="Times New Roman" w:cs="Times New Roman"/>
          <w:sz w:val="28"/>
          <w:szCs w:val="28"/>
          <w:lang w:val="uk-UA"/>
        </w:rPr>
        <w:t>qф</w:t>
      </w:r>
      <w:proofErr w:type="spellEnd"/>
      <w:r>
        <w:rPr>
          <w:rFonts w:ascii="Times New Roman" w:hAnsi="Times New Roman" w:cs="Times New Roman"/>
          <w:sz w:val="28"/>
          <w:szCs w:val="28"/>
          <w:lang w:val="uk-UA"/>
        </w:rPr>
        <w:t xml:space="preserve"> в то</w:t>
      </w:r>
      <w:r w:rsidRPr="00F6245B">
        <w:rPr>
          <w:rFonts w:ascii="Times New Roman" w:hAnsi="Times New Roman" w:cs="Times New Roman"/>
          <w:sz w:val="28"/>
          <w:szCs w:val="28"/>
          <w:lang w:val="uk-UA"/>
        </w:rPr>
        <w:t>нах, перевезеного автомобілем по маршруту. За кожну їздку автомобіль залежно від ступеня завантаження кузова може перевезти вантаж в обсязі рівному або меншому його номінальній вантажопідйомності</w:t>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Транспортна робота (вантажообіг) P є синтетичним показником, який враховує в сукупності об'єм перевезеного вантажу і відстань його перевезення</w:t>
      </w:r>
    </w:p>
    <w:p w:rsid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1362075" cy="428625"/>
            <wp:effectExtent l="0" t="0" r="9525" b="9525"/>
            <wp:docPr id="9" name="Рисунок 9" descr="https://studfile.net/html/2706/1081/html_u1fQNm7vOW.cXAS/htmlconvd-FuuBcU_html_8db351c7350a8f7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1081/html_u1fQNm7vOW.cXAS/htmlconvd-FuuBcU_html_8db351c7350a8f7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428625"/>
                    </a:xfrm>
                    <a:prstGeom prst="rect">
                      <a:avLst/>
                    </a:prstGeom>
                    <a:noFill/>
                    <a:ln>
                      <a:noFill/>
                    </a:ln>
                  </pic:spPr>
                </pic:pic>
              </a:graphicData>
            </a:graphic>
          </wp:inline>
        </w:drawing>
      </w:r>
    </w:p>
    <w:p w:rsidR="00F6245B" w:rsidRPr="00F6245B" w:rsidRDefault="00F6245B" w:rsidP="00F6245B">
      <w:pPr>
        <w:ind w:left="-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lastRenderedPageBreak/>
        <w:t>Коефіцієнт використання вантажопідйомності автомобіля. Ступінь використання вантажопідйомності автомобіля характеризується відповідним коефіцієнтом. Виділяють коефіцієнти статичного і динамічного в</w:t>
      </w:r>
      <w:r>
        <w:rPr>
          <w:rFonts w:ascii="Times New Roman" w:hAnsi="Times New Roman" w:cs="Times New Roman"/>
          <w:sz w:val="28"/>
          <w:szCs w:val="28"/>
          <w:lang w:val="uk-UA"/>
        </w:rPr>
        <w:t xml:space="preserve">икористання вантажопідйомності. </w:t>
      </w:r>
      <w:r w:rsidRPr="00F6245B">
        <w:rPr>
          <w:rFonts w:ascii="Times New Roman" w:hAnsi="Times New Roman" w:cs="Times New Roman"/>
          <w:sz w:val="28"/>
          <w:szCs w:val="28"/>
          <w:lang w:val="uk-UA"/>
        </w:rPr>
        <w:t>Коефіцієнт статичного використання вантажопідйом­ності  визначається відношенням фактичного об'єму перевезеного вантажу до можливого. Коефіцієнт статичного використання вантажопідйомності за одну їздку</w:t>
      </w:r>
    </w:p>
    <w:p w:rsidR="00F6245B" w:rsidRPr="00F6245B" w:rsidRDefault="00F6245B" w:rsidP="00F6245B">
      <w:pPr>
        <w:ind w:left="-709" w:firstLine="709"/>
        <w:jc w:val="both"/>
        <w:rPr>
          <w:rFonts w:ascii="Times New Roman" w:hAnsi="Times New Roman" w:cs="Times New Roman"/>
          <w:sz w:val="28"/>
          <w:szCs w:val="28"/>
          <w:lang w:val="uk-UA"/>
        </w:rPr>
      </w:pPr>
      <w:r w:rsidRPr="00F6245B">
        <w:rPr>
          <w:rFonts w:ascii="Times New Roman" w:hAnsi="Times New Roman" w:cs="Times New Roman"/>
          <w:sz w:val="28"/>
          <w:szCs w:val="28"/>
          <w:lang w:val="uk-UA"/>
        </w:rPr>
        <w:t>Середня довжина їздки з вантажем і середня відстань перевезення. Середня довжина їздки з вантажем – це середній пробіг завантаженого автомобіля за одну їздку від пункту навантаження до пункту розвантаження, км., визначається діленням загального завантаженого пробігу на кількість виконаних їздок:</w:t>
      </w:r>
    </w:p>
    <w:p w:rsidR="00F6245B" w:rsidRDefault="00F6245B" w:rsidP="00F6245B">
      <w:pPr>
        <w:ind w:left="-709" w:firstLine="709"/>
        <w:jc w:val="both"/>
        <w:rPr>
          <w:rFonts w:ascii="Times New Roman" w:hAnsi="Times New Roman" w:cs="Times New Roman"/>
          <w:sz w:val="28"/>
          <w:szCs w:val="28"/>
          <w:lang w:val="uk-UA"/>
        </w:rPr>
      </w:pPr>
      <w:r w:rsidRPr="00F6245B">
        <w:rPr>
          <w:rFonts w:ascii="Times New Roman" w:hAnsi="Times New Roman" w:cs="Times New Roman"/>
          <w:sz w:val="28"/>
          <w:szCs w:val="28"/>
        </w:rPr>
        <w:drawing>
          <wp:inline distT="0" distB="0" distL="0" distR="0">
            <wp:extent cx="542925" cy="428625"/>
            <wp:effectExtent l="0" t="0" r="0" b="9525"/>
            <wp:docPr id="10" name="Рисунок 10" descr="https://studfile.net/html/2706/1081/html_u1fQNm7vOW.cXAS/htmlconvd-FuuBcU_html_c3d93063374447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1081/html_u1fQNm7vOW.cXAS/htmlconvd-FuuBcU_html_c3d930633744472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p w:rsidR="003C639E" w:rsidRDefault="003C639E" w:rsidP="00F6245B">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Час роботи рухомого складу. Протягом робочого дня кожен автомобіль певний період часу знаходиться в наряді, тобто працює на лінії і перевозить вантаж. Час перебування автомобіля в наряді TН вимірюється кількістю годин з моменту виїзду рухомого складу з АТП до моменту повернення його назад в гараж за вирахуванням часу, що відводиться водієві на при­йом </w:t>
      </w:r>
      <w:proofErr w:type="spellStart"/>
      <w:r w:rsidRPr="003C639E">
        <w:rPr>
          <w:rFonts w:ascii="Times New Roman" w:hAnsi="Times New Roman" w:cs="Times New Roman"/>
          <w:sz w:val="28"/>
          <w:szCs w:val="28"/>
          <w:lang w:val="uk-UA"/>
        </w:rPr>
        <w:t>їжи</w:t>
      </w:r>
      <w:proofErr w:type="spellEnd"/>
      <w:r w:rsidRPr="003C639E">
        <w:rPr>
          <w:rFonts w:ascii="Times New Roman" w:hAnsi="Times New Roman" w:cs="Times New Roman"/>
          <w:sz w:val="28"/>
          <w:szCs w:val="28"/>
          <w:lang w:val="uk-UA"/>
        </w:rPr>
        <w:t xml:space="preserve"> і відпочинок відповідно до трудового законо­давства. Час в наряді складається з часу роботи рухомого складу на маршруті ТМ і часу, що витрачається на нульовий пробіг Т0</w:t>
      </w:r>
    </w:p>
    <w:p w:rsidR="003C639E" w:rsidRDefault="003C639E" w:rsidP="00F6245B">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866775" cy="200025"/>
            <wp:effectExtent l="0" t="0" r="9525" b="9525"/>
            <wp:docPr id="11" name="Рисунок 11" descr="https://studfile.net/html/2706/1081/html_u1fQNm7vOW.cXAS/htmlconvd-FuuBcU_html_b4d59673c7de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1081/html_u1fQNm7vOW.cXAS/htmlconvd-FuuBcU_html_b4d59673c7de2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200025"/>
                    </a:xfrm>
                    <a:prstGeom prst="rect">
                      <a:avLst/>
                    </a:prstGeom>
                    <a:noFill/>
                    <a:ln>
                      <a:noFill/>
                    </a:ln>
                  </pic:spPr>
                </pic:pic>
              </a:graphicData>
            </a:graphic>
          </wp:inline>
        </w:drawing>
      </w:r>
    </w:p>
    <w:p w:rsidR="003C639E" w:rsidRP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Час роботи на маршруті ТМ – це частина часу в наряді за вирахуванням часу, що витрачається на виконання нульового пробігу. За час роботи на маршруті автомобіль знаходиться в русі або простоює під навантаженням – розвантаженням:</w:t>
      </w: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1038225" cy="200025"/>
            <wp:effectExtent l="0" t="0" r="9525" b="9525"/>
            <wp:docPr id="12" name="Рисунок 12" descr="https://studfile.net/html/2706/1081/html_u1fQNm7vOW.cXAS/htmlconvd-FuuBcU_html_6bf2d9c79de054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1081/html_u1fQNm7vOW.cXAS/htmlconvd-FuuBcU_html_6bf2d9c79de054db.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200025"/>
                    </a:xfrm>
                    <a:prstGeom prst="rect">
                      <a:avLst/>
                    </a:prstGeom>
                    <a:noFill/>
                    <a:ln>
                      <a:noFill/>
                    </a:ln>
                  </pic:spPr>
                </pic:pic>
              </a:graphicData>
            </a:graphic>
          </wp:inline>
        </w:drawing>
      </w:r>
    </w:p>
    <w:p w:rsidR="003C639E" w:rsidRP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де ТР – час руху автомобіля на маршруті, що витрачається на виконання вантажних і нульових пробігів, год; ТН-Р – час простою в період виконання НРР, год.</w:t>
      </w:r>
    </w:p>
    <w:p w:rsidR="003C639E" w:rsidRPr="003C639E" w:rsidRDefault="003C639E" w:rsidP="003C639E">
      <w:pPr>
        <w:ind w:left="-709" w:firstLine="709"/>
        <w:jc w:val="both"/>
        <w:rPr>
          <w:rFonts w:ascii="Times New Roman" w:hAnsi="Times New Roman" w:cs="Times New Roman"/>
          <w:sz w:val="28"/>
          <w:szCs w:val="28"/>
          <w:lang w:val="uk-UA"/>
        </w:rPr>
      </w:pPr>
    </w:p>
    <w:p w:rsidR="003C639E" w:rsidRP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Час роботи на маршруті залежить від тривалості робочого дня водія і може бути підвищений за рахунок зниження витрат на нульові пробіги шляхом раціонального закріплення відправників і одержувачів вантажів за перевізниками.</w:t>
      </w:r>
    </w:p>
    <w:p w:rsidR="003C639E" w:rsidRPr="003C639E" w:rsidRDefault="003C639E" w:rsidP="003C639E">
      <w:pPr>
        <w:ind w:left="-709" w:firstLine="709"/>
        <w:jc w:val="both"/>
        <w:rPr>
          <w:rFonts w:ascii="Times New Roman" w:hAnsi="Times New Roman" w:cs="Times New Roman"/>
          <w:sz w:val="28"/>
          <w:szCs w:val="28"/>
          <w:lang w:val="uk-UA"/>
        </w:rPr>
      </w:pP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lastRenderedPageBreak/>
        <w:t xml:space="preserve">Середні швидкості руху рухомого складу. У теорії вантажних автомобільних перевезень для аналізу перевізного процесу використовують середні значення швидкостей руху автомобілів по маршруту, оскільки їх конкретні значення значно розрізняються для окремих днів тижня, часу доби, ділянок шляху і залежать від множини чинників випадкового характеру (інтенсивності руху, погодних умов, освітленості, стану дорожнього покриття, професіоналізму водіїв і ін.). Розрізняють технічну і експлуатаційну </w:t>
      </w:r>
      <w:r>
        <w:rPr>
          <w:rFonts w:ascii="Times New Roman" w:hAnsi="Times New Roman" w:cs="Times New Roman"/>
          <w:sz w:val="28"/>
          <w:szCs w:val="28"/>
          <w:lang w:val="uk-UA"/>
        </w:rPr>
        <w:t>швидкості руху рухомого складу.</w:t>
      </w: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Технічна швидкість </w:t>
      </w:r>
      <w:proofErr w:type="spellStart"/>
      <w:r w:rsidRPr="003C639E">
        <w:rPr>
          <w:rFonts w:ascii="Times New Roman" w:hAnsi="Times New Roman" w:cs="Times New Roman"/>
          <w:sz w:val="28"/>
          <w:szCs w:val="28"/>
          <w:lang w:val="uk-UA"/>
        </w:rPr>
        <w:t>Vт</w:t>
      </w:r>
      <w:proofErr w:type="spellEnd"/>
      <w:r w:rsidRPr="003C639E">
        <w:rPr>
          <w:rFonts w:ascii="Times New Roman" w:hAnsi="Times New Roman" w:cs="Times New Roman"/>
          <w:sz w:val="28"/>
          <w:szCs w:val="28"/>
          <w:lang w:val="uk-UA"/>
        </w:rPr>
        <w:t xml:space="preserve"> – це середня швидкість руху рухомого складу по маршруту за певний період часу руху, км/год, визначається відношенням пройденої відстані l до витраченого часу на рух </w:t>
      </w:r>
      <w:proofErr w:type="spellStart"/>
      <w:r w:rsidRPr="003C639E">
        <w:rPr>
          <w:rFonts w:ascii="Times New Roman" w:hAnsi="Times New Roman" w:cs="Times New Roman"/>
          <w:sz w:val="28"/>
          <w:szCs w:val="28"/>
          <w:lang w:val="uk-UA"/>
        </w:rPr>
        <w:t>tр</w:t>
      </w:r>
      <w:proofErr w:type="spellEnd"/>
      <w:r w:rsidRPr="003C639E">
        <w:rPr>
          <w:rFonts w:ascii="Times New Roman" w:hAnsi="Times New Roman" w:cs="Times New Roman"/>
          <w:sz w:val="28"/>
          <w:szCs w:val="28"/>
          <w:lang w:val="uk-UA"/>
        </w:rPr>
        <w:t>:</w:t>
      </w: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561975" cy="390525"/>
            <wp:effectExtent l="0" t="0" r="9525" b="9525"/>
            <wp:docPr id="13" name="Рисунок 13" descr="https://studfile.net/html/2706/1081/html_u1fQNm7vOW.cXAS/htmlconvd-FuuBcU_html_78096c8fda825ed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file.net/html/2706/1081/html_u1fQNm7vOW.cXAS/htmlconvd-FuuBcU_html_78096c8fda825edc.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390525"/>
                    </a:xfrm>
                    <a:prstGeom prst="rect">
                      <a:avLst/>
                    </a:prstGeom>
                    <a:noFill/>
                    <a:ln>
                      <a:noFill/>
                    </a:ln>
                  </pic:spPr>
                </pic:pic>
              </a:graphicData>
            </a:graphic>
          </wp:inline>
        </w:drawing>
      </w: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При розрахунку технічної швидкості під час руху вклю­чаються всі короткочасні зупинки, пов'язані з регулюванням руху (зупинки на світлофорах, переїздах, в дорожніх пробках і ін.). Технічна швидкість залежить від динамічних якостей і технічного стану рухомого складу, ступеня використання його вантажопідйомності, дорожнього покриття, інтенсивності руху транспортного потоку, частоти зупинок, пов'язаних з регулю­ванням дорожнього руху, кваліфікації водія, особливостей вантажу, що перевозиться, наприклад, небезпечного або негабаритного і ін. Низька технічна швидкість руху є однією з основних проблем експлуатації автомобільного транспорту в великих містах, оскільки це приводить до зростання витрат на доставку вантажів і знижує ефективність автомобільних перевезень.</w:t>
      </w:r>
    </w:p>
    <w:p w:rsidR="003C639E" w:rsidRPr="003C639E" w:rsidRDefault="003C639E" w:rsidP="003C639E">
      <w:pPr>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3C639E">
        <w:rPr>
          <w:rFonts w:ascii="Times New Roman" w:hAnsi="Times New Roman" w:cs="Times New Roman"/>
          <w:sz w:val="28"/>
          <w:szCs w:val="28"/>
          <w:lang w:val="uk-UA"/>
        </w:rPr>
        <w:t>нтервал руху автомобілів по маршруту. Якщо по маршруту перевезення виконуються декількома автомобілями, то для організованого їх навантаження – розвантаження необхідно встановлювати точну періодичність їх прибуття на ПРП. Такий період часу між прибуттям (відправленням) наступних один за одним транспортних засобів називається інтервалом руху. Цей показник вимірюється в хвилинах і залежить від часу обороту а</w:t>
      </w:r>
      <w:r>
        <w:rPr>
          <w:rFonts w:ascii="Times New Roman" w:hAnsi="Times New Roman" w:cs="Times New Roman"/>
          <w:sz w:val="28"/>
          <w:szCs w:val="28"/>
          <w:lang w:val="uk-UA"/>
        </w:rPr>
        <w:t>втомобіля по маршруту і їх кількості</w:t>
      </w:r>
      <w:r w:rsidRPr="003C639E">
        <w:rPr>
          <w:rFonts w:ascii="Times New Roman" w:hAnsi="Times New Roman" w:cs="Times New Roman"/>
          <w:sz w:val="28"/>
          <w:szCs w:val="28"/>
          <w:lang w:val="uk-UA"/>
        </w:rPr>
        <w:t>:</w:t>
      </w:r>
      <w:r w:rsidRPr="003C639E">
        <w:rPr>
          <w:noProof/>
          <w:lang w:eastAsia="ru-RU"/>
        </w:rPr>
        <w:t xml:space="preserve"> </w:t>
      </w:r>
      <w:r>
        <w:rPr>
          <w:noProof/>
          <w:lang w:eastAsia="ru-RU"/>
        </w:rPr>
        <w:drawing>
          <wp:inline distT="0" distB="0" distL="0" distR="0" wp14:anchorId="25A9C7EF" wp14:editId="7D67DD9C">
            <wp:extent cx="742950" cy="428625"/>
            <wp:effectExtent l="0" t="0" r="0" b="9525"/>
            <wp:docPr id="14" name="Рисунок 14" descr="https://studfile.net/html/2706/1081/html_u1fQNm7vOW.cXAS/htmlconvd-FuuBcU_html_1997845f206fe4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1081/html_u1fQNm7vOW.cXAS/htmlconvd-FuuBcU_html_1997845f206fe4a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0" cy="428625"/>
                    </a:xfrm>
                    <a:prstGeom prst="rect">
                      <a:avLst/>
                    </a:prstGeom>
                    <a:noFill/>
                    <a:ln>
                      <a:noFill/>
                    </a:ln>
                  </pic:spPr>
                </pic:pic>
              </a:graphicData>
            </a:graphic>
          </wp:inline>
        </w:drawing>
      </w:r>
    </w:p>
    <w:p w:rsidR="003C639E" w:rsidRPr="003C639E" w:rsidRDefault="003C639E" w:rsidP="003C639E">
      <w:pPr>
        <w:ind w:left="-567"/>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Кількість виконаних їздок. Як правило, на більшості міських маршрутів автомобіль за час знаходження в наряді виконує декілька їздок або доставляє вантаж по різних маршрутах. Кількість їздок за день (зміну) визначається відношенням часу роботи автомобіля на маршрутах до часу обороту:</w:t>
      </w: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rPr>
        <w:lastRenderedPageBreak/>
        <w:drawing>
          <wp:inline distT="0" distB="0" distL="0" distR="0">
            <wp:extent cx="600075" cy="428625"/>
            <wp:effectExtent l="0" t="0" r="0" b="9525"/>
            <wp:docPr id="15" name="Рисунок 15" descr="https://studfile.net/html/2706/1081/html_u1fQNm7vOW.cXAS/htmlconvd-FuuBcU_html_51f782b0bb1e07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file.net/html/2706/1081/html_u1fQNm7vOW.cXAS/htmlconvd-FuuBcU_html_51f782b0bb1e071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p>
    <w:p w:rsidR="003C639E" w:rsidRP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Продуктивність вантажного автомобіля. Продуктивність праці характеризується кількістю продукції, виробленої в одиницю часу. Оскільки транспортною продукцією є переміщення вантажу з одного місця в інше, то основним вимірником продуктивності рухомого складу виступає кількість вантажів, що перевозяться в одиницю часу (з урахуванням віддаленості вантажоодержувачів від вантажовідправників).</w:t>
      </w:r>
    </w:p>
    <w:p w:rsidR="003C639E" w:rsidRP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Техніко-експлуатаційні показники використання</w:t>
      </w:r>
    </w:p>
    <w:p w:rsidR="003C639E" w:rsidRP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парку рухомого складу</w:t>
      </w:r>
    </w:p>
    <w:p w:rsidR="003C639E" w:rsidRPr="003C639E" w:rsidRDefault="003C639E" w:rsidP="003C639E">
      <w:pPr>
        <w:ind w:left="-709" w:firstLine="709"/>
        <w:jc w:val="both"/>
        <w:rPr>
          <w:rFonts w:ascii="Times New Roman" w:hAnsi="Times New Roman" w:cs="Times New Roman"/>
          <w:sz w:val="28"/>
          <w:szCs w:val="28"/>
          <w:lang w:val="uk-UA"/>
        </w:rPr>
      </w:pPr>
    </w:p>
    <w:p w:rsidR="003C639E" w:rsidRPr="003C639E" w:rsidRDefault="003C639E" w:rsidP="003C639E">
      <w:pPr>
        <w:ind w:left="-709" w:firstLine="709"/>
        <w:jc w:val="both"/>
        <w:rPr>
          <w:rFonts w:ascii="Times New Roman" w:hAnsi="Times New Roman" w:cs="Times New Roman"/>
          <w:sz w:val="28"/>
          <w:szCs w:val="28"/>
          <w:lang w:val="uk-UA"/>
        </w:rPr>
      </w:pPr>
    </w:p>
    <w:p w:rsidR="003C639E"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Парк рухомого складу. Група транспортних засобів (автомобілів, причепів, напівпричепів), об'єднаних органі­за­ційно (що входять до складу автотранспортного підприємства, автоколони, ланки) або тільки виконанням загального завдання, називається парком рухомого складу. Використання парку рухомого складу характеризується кількістю днів його експлуатації за календарний період і тривалістю роботи автомобілів</w:t>
      </w:r>
      <w:r>
        <w:rPr>
          <w:rFonts w:ascii="Times New Roman" w:hAnsi="Times New Roman" w:cs="Times New Roman"/>
          <w:sz w:val="28"/>
          <w:szCs w:val="28"/>
          <w:lang w:val="uk-UA"/>
        </w:rPr>
        <w:t xml:space="preserve"> протягом дня.</w:t>
      </w:r>
    </w:p>
    <w:p w:rsidR="003C639E" w:rsidRPr="00F6245B" w:rsidRDefault="003C639E" w:rsidP="003C639E">
      <w:pPr>
        <w:ind w:left="-709" w:firstLine="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Для визначення кількісних показників роботи парку рухомого складу застосовують показник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 xml:space="preserve"> - дні» (АД), що є сумою всіх днів перебування кожного транспорт­ного засобу в певному стані за звітний період. За весь час перебування в господарстві (АТП) рухомий склад або працює на лінії, або простоює у зв'язку з технічним обслуговуванням і ремонтом, вихідними і святковими днями, а також з організаційних причин (відсутність водіїв, палива, замовлень на перевезення вантажів і ін.). Тоді загальна кількість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 xml:space="preserve">-днів перебування в господарстві </w:t>
      </w:r>
      <w:proofErr w:type="spellStart"/>
      <w:r w:rsidRPr="003C639E">
        <w:rPr>
          <w:rFonts w:ascii="Times New Roman" w:hAnsi="Times New Roman" w:cs="Times New Roman"/>
          <w:sz w:val="28"/>
          <w:szCs w:val="28"/>
          <w:lang w:val="uk-UA"/>
        </w:rPr>
        <w:t>АДг</w:t>
      </w:r>
      <w:proofErr w:type="spellEnd"/>
      <w:r w:rsidRPr="003C639E">
        <w:rPr>
          <w:rFonts w:ascii="Times New Roman" w:hAnsi="Times New Roman" w:cs="Times New Roman"/>
          <w:sz w:val="28"/>
          <w:szCs w:val="28"/>
          <w:lang w:val="uk-UA"/>
        </w:rPr>
        <w:t xml:space="preserve"> всіх автомобілів парку складе</w:t>
      </w:r>
    </w:p>
    <w:p w:rsidR="00F6245B" w:rsidRDefault="003C639E" w:rsidP="00F6245B">
      <w:pPr>
        <w:ind w:left="-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3829050" cy="428625"/>
            <wp:effectExtent l="0" t="0" r="0" b="9525"/>
            <wp:docPr id="16" name="Рисунок 16" descr="https://studfile.net/html/2706/1081/html_u1fQNm7vOW.cXAS/htmlconvd-FuuBcU_html_3d2a426eeff31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file.net/html/2706/1081/html_u1fQNm7vOW.cXAS/htmlconvd-FuuBcU_html_3d2a426eeff313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9050" cy="428625"/>
                    </a:xfrm>
                    <a:prstGeom prst="rect">
                      <a:avLst/>
                    </a:prstGeom>
                    <a:noFill/>
                    <a:ln>
                      <a:noFill/>
                    </a:ln>
                  </pic:spPr>
                </pic:pic>
              </a:graphicData>
            </a:graphic>
          </wp:inline>
        </w:drawing>
      </w: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де </w:t>
      </w:r>
      <w:proofErr w:type="spellStart"/>
      <w:r w:rsidRPr="003C639E">
        <w:rPr>
          <w:rFonts w:ascii="Times New Roman" w:hAnsi="Times New Roman" w:cs="Times New Roman"/>
          <w:sz w:val="28"/>
          <w:szCs w:val="28"/>
          <w:lang w:val="uk-UA"/>
        </w:rPr>
        <w:t>АДе</w:t>
      </w:r>
      <w:proofErr w:type="spellEnd"/>
      <w:r w:rsidRPr="003C639E">
        <w:rPr>
          <w:rFonts w:ascii="Times New Roman" w:hAnsi="Times New Roman" w:cs="Times New Roman"/>
          <w:sz w:val="28"/>
          <w:szCs w:val="28"/>
          <w:lang w:val="uk-UA"/>
        </w:rPr>
        <w:t xml:space="preserve">, </w:t>
      </w:r>
      <w:proofErr w:type="spellStart"/>
      <w:r w:rsidRPr="003C639E">
        <w:rPr>
          <w:rFonts w:ascii="Times New Roman" w:hAnsi="Times New Roman" w:cs="Times New Roman"/>
          <w:sz w:val="28"/>
          <w:szCs w:val="28"/>
          <w:lang w:val="uk-UA"/>
        </w:rPr>
        <w:t>АДп.р</w:t>
      </w:r>
      <w:proofErr w:type="spellEnd"/>
      <w:r w:rsidRPr="003C639E">
        <w:rPr>
          <w:rFonts w:ascii="Times New Roman" w:hAnsi="Times New Roman" w:cs="Times New Roman"/>
          <w:sz w:val="28"/>
          <w:szCs w:val="28"/>
          <w:lang w:val="uk-UA"/>
        </w:rPr>
        <w:t xml:space="preserve"> і </w:t>
      </w:r>
      <w:proofErr w:type="spellStart"/>
      <w:r w:rsidRPr="003C639E">
        <w:rPr>
          <w:rFonts w:ascii="Times New Roman" w:hAnsi="Times New Roman" w:cs="Times New Roman"/>
          <w:sz w:val="28"/>
          <w:szCs w:val="28"/>
          <w:lang w:val="uk-UA"/>
        </w:rPr>
        <w:t>АДп.с</w:t>
      </w:r>
      <w:proofErr w:type="spellEnd"/>
      <w:r w:rsidRPr="003C639E">
        <w:rPr>
          <w:rFonts w:ascii="Times New Roman" w:hAnsi="Times New Roman" w:cs="Times New Roman"/>
          <w:sz w:val="28"/>
          <w:szCs w:val="28"/>
          <w:lang w:val="uk-UA"/>
        </w:rPr>
        <w:t xml:space="preserve"> – відповідно сумарна кількість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 xml:space="preserve"> - днів експлуатації рухомого складу на лінії, його простою в технічному обслуговуванні і ремонті, а також в технічно справному стані по вихідних і святкових днях і з організаційних причин,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 xml:space="preserve">-дні; </w:t>
      </w:r>
      <w:proofErr w:type="spellStart"/>
      <w:r w:rsidRPr="003C639E">
        <w:rPr>
          <w:rFonts w:ascii="Times New Roman" w:hAnsi="Times New Roman" w:cs="Times New Roman"/>
          <w:sz w:val="28"/>
          <w:szCs w:val="28"/>
          <w:lang w:val="uk-UA"/>
        </w:rPr>
        <w:t>АДеі</w:t>
      </w:r>
      <w:proofErr w:type="spellEnd"/>
      <w:r w:rsidRPr="003C639E">
        <w:rPr>
          <w:rFonts w:ascii="Times New Roman" w:hAnsi="Times New Roman" w:cs="Times New Roman"/>
          <w:sz w:val="28"/>
          <w:szCs w:val="28"/>
          <w:lang w:val="uk-UA"/>
        </w:rPr>
        <w:t xml:space="preserve">, </w:t>
      </w:r>
      <w:proofErr w:type="spellStart"/>
      <w:r w:rsidRPr="003C639E">
        <w:rPr>
          <w:rFonts w:ascii="Times New Roman" w:hAnsi="Times New Roman" w:cs="Times New Roman"/>
          <w:sz w:val="28"/>
          <w:szCs w:val="28"/>
          <w:lang w:val="uk-UA"/>
        </w:rPr>
        <w:t>АДп.рі</w:t>
      </w:r>
      <w:proofErr w:type="spellEnd"/>
      <w:r w:rsidRPr="003C639E">
        <w:rPr>
          <w:rFonts w:ascii="Times New Roman" w:hAnsi="Times New Roman" w:cs="Times New Roman"/>
          <w:sz w:val="28"/>
          <w:szCs w:val="28"/>
          <w:lang w:val="uk-UA"/>
        </w:rPr>
        <w:t xml:space="preserve"> і </w:t>
      </w:r>
      <w:proofErr w:type="spellStart"/>
      <w:r w:rsidRPr="003C639E">
        <w:rPr>
          <w:rFonts w:ascii="Times New Roman" w:hAnsi="Times New Roman" w:cs="Times New Roman"/>
          <w:sz w:val="28"/>
          <w:szCs w:val="28"/>
          <w:lang w:val="uk-UA"/>
        </w:rPr>
        <w:t>АДп.сі</w:t>
      </w:r>
      <w:proofErr w:type="spellEnd"/>
      <w:r w:rsidRPr="003C639E">
        <w:rPr>
          <w:rFonts w:ascii="Times New Roman" w:hAnsi="Times New Roman" w:cs="Times New Roman"/>
          <w:sz w:val="28"/>
          <w:szCs w:val="28"/>
          <w:lang w:val="uk-UA"/>
        </w:rPr>
        <w:t xml:space="preserve"> – відповідно тривалість днів експлуатації, простою в технічному обслуговуванні і ремонті, простою в технічно справному стані по вихідних і святкових днях і з </w:t>
      </w:r>
      <w:r w:rsidRPr="003C639E">
        <w:rPr>
          <w:rFonts w:ascii="Times New Roman" w:hAnsi="Times New Roman" w:cs="Times New Roman"/>
          <w:sz w:val="28"/>
          <w:szCs w:val="28"/>
          <w:lang w:val="uk-UA"/>
        </w:rPr>
        <w:lastRenderedPageBreak/>
        <w:t xml:space="preserve">організаційних причин i–го автомобіля (i = 1…n),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-дні; n – загальна кількість транспортних засобів, од.</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Чисельність парку рухомого складу. Кількісний склад парку характеризується </w:t>
      </w:r>
      <w:proofErr w:type="spellStart"/>
      <w:r w:rsidRPr="003C639E">
        <w:rPr>
          <w:rFonts w:ascii="Times New Roman" w:hAnsi="Times New Roman" w:cs="Times New Roman"/>
          <w:sz w:val="28"/>
          <w:szCs w:val="28"/>
          <w:lang w:val="uk-UA"/>
        </w:rPr>
        <w:t>списковим</w:t>
      </w:r>
      <w:proofErr w:type="spellEnd"/>
      <w:r w:rsidRPr="003C639E">
        <w:rPr>
          <w:rFonts w:ascii="Times New Roman" w:hAnsi="Times New Roman" w:cs="Times New Roman"/>
          <w:sz w:val="28"/>
          <w:szCs w:val="28"/>
          <w:lang w:val="uk-UA"/>
        </w:rPr>
        <w:t xml:space="preserve"> і інвентарним складом.</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proofErr w:type="spellStart"/>
      <w:r w:rsidRPr="003C639E">
        <w:rPr>
          <w:rFonts w:ascii="Times New Roman" w:hAnsi="Times New Roman" w:cs="Times New Roman"/>
          <w:sz w:val="28"/>
          <w:szCs w:val="28"/>
          <w:lang w:val="uk-UA"/>
        </w:rPr>
        <w:t>Списковий</w:t>
      </w:r>
      <w:proofErr w:type="spellEnd"/>
      <w:r w:rsidRPr="003C639E">
        <w:rPr>
          <w:rFonts w:ascii="Times New Roman" w:hAnsi="Times New Roman" w:cs="Times New Roman"/>
          <w:sz w:val="28"/>
          <w:szCs w:val="28"/>
          <w:lang w:val="uk-UA"/>
        </w:rPr>
        <w:t xml:space="preserve"> (обліковий) склад парку на певну дату охоплює рухомий склад автотранспортного підприємства, призначений для виконання вантажних перевезень за встановленою програ­мою.</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Інвентарний склад парку рухомого складу включає, крім того, транспортні засоби спеціального призначення – автомобілі технічної допомоги, лінійного контролю і </w:t>
      </w:r>
      <w:proofErr w:type="spellStart"/>
      <w:r w:rsidRPr="003C639E">
        <w:rPr>
          <w:rFonts w:ascii="Times New Roman" w:hAnsi="Times New Roman" w:cs="Times New Roman"/>
          <w:sz w:val="28"/>
          <w:szCs w:val="28"/>
          <w:lang w:val="uk-UA"/>
        </w:rPr>
        <w:t>т.п</w:t>
      </w:r>
      <w:proofErr w:type="spellEnd"/>
      <w:r w:rsidRPr="003C639E">
        <w:rPr>
          <w:rFonts w:ascii="Times New Roman" w:hAnsi="Times New Roman" w:cs="Times New Roman"/>
          <w:sz w:val="28"/>
          <w:szCs w:val="28"/>
          <w:lang w:val="uk-UA"/>
        </w:rPr>
        <w:t xml:space="preserve">. При плануванні і обліку роботи рухомого складу використовують середнє значення </w:t>
      </w:r>
      <w:proofErr w:type="spellStart"/>
      <w:r w:rsidRPr="003C639E">
        <w:rPr>
          <w:rFonts w:ascii="Times New Roman" w:hAnsi="Times New Roman" w:cs="Times New Roman"/>
          <w:sz w:val="28"/>
          <w:szCs w:val="28"/>
          <w:lang w:val="uk-UA"/>
        </w:rPr>
        <w:t>спискового</w:t>
      </w:r>
      <w:proofErr w:type="spellEnd"/>
      <w:r w:rsidRPr="003C639E">
        <w:rPr>
          <w:rFonts w:ascii="Times New Roman" w:hAnsi="Times New Roman" w:cs="Times New Roman"/>
          <w:sz w:val="28"/>
          <w:szCs w:val="28"/>
          <w:lang w:val="uk-UA"/>
        </w:rPr>
        <w:t xml:space="preserve"> (облікового) складу парку транспортних засобів, що знаходяться в організації протягом розрахункового періоду. Необхідність розрахунку середнього значення чисельності парку пов'язана з періодичністю перебування транспортних засобів в організації. Протягом планового періоду, як правило, роки, транспортні засоби можуть вибувати з експлуатації, а також можуть бути придбані нові.</w:t>
      </w:r>
    </w:p>
    <w:p w:rsidR="003C639E" w:rsidRPr="003C639E" w:rsidRDefault="003C639E" w:rsidP="003C639E">
      <w:pPr>
        <w:ind w:left="-709"/>
        <w:jc w:val="both"/>
        <w:rPr>
          <w:rFonts w:ascii="Times New Roman" w:hAnsi="Times New Roman" w:cs="Times New Roman"/>
          <w:sz w:val="28"/>
          <w:szCs w:val="28"/>
          <w:lang w:val="uk-UA"/>
        </w:rPr>
      </w:pPr>
    </w:p>
    <w:p w:rsidR="003C639E" w:rsidRDefault="003C639E" w:rsidP="003C639E">
      <w:pPr>
        <w:ind w:left="-709"/>
        <w:jc w:val="both"/>
        <w:rPr>
          <w:rFonts w:ascii="Times New Roman" w:hAnsi="Times New Roman" w:cs="Times New Roman"/>
          <w:sz w:val="28"/>
          <w:szCs w:val="28"/>
          <w:lang w:val="uk-UA"/>
        </w:rPr>
      </w:pPr>
      <w:proofErr w:type="spellStart"/>
      <w:r w:rsidRPr="003C639E">
        <w:rPr>
          <w:rFonts w:ascii="Times New Roman" w:hAnsi="Times New Roman" w:cs="Times New Roman"/>
          <w:sz w:val="28"/>
          <w:szCs w:val="28"/>
          <w:lang w:val="uk-UA"/>
        </w:rPr>
        <w:t>Средньосписковий</w:t>
      </w:r>
      <w:proofErr w:type="spellEnd"/>
      <w:r w:rsidRPr="003C639E">
        <w:rPr>
          <w:rFonts w:ascii="Times New Roman" w:hAnsi="Times New Roman" w:cs="Times New Roman"/>
          <w:sz w:val="28"/>
          <w:szCs w:val="28"/>
          <w:lang w:val="uk-UA"/>
        </w:rPr>
        <w:t xml:space="preserve"> склад парку характеризує середнє значення числа автомобілів, що знаходяться на даний день в АТП за певний період часу. Він розраховується як для всіх автомобілів парку, так і окремо по різних марках і типах рухомого складу. </w:t>
      </w:r>
      <w:proofErr w:type="spellStart"/>
      <w:r w:rsidRPr="003C639E">
        <w:rPr>
          <w:rFonts w:ascii="Times New Roman" w:hAnsi="Times New Roman" w:cs="Times New Roman"/>
          <w:sz w:val="28"/>
          <w:szCs w:val="28"/>
          <w:lang w:val="uk-UA"/>
        </w:rPr>
        <w:t>Средньосписковий</w:t>
      </w:r>
      <w:proofErr w:type="spellEnd"/>
      <w:r w:rsidRPr="003C639E">
        <w:rPr>
          <w:rFonts w:ascii="Times New Roman" w:hAnsi="Times New Roman" w:cs="Times New Roman"/>
          <w:sz w:val="28"/>
          <w:szCs w:val="28"/>
          <w:lang w:val="uk-UA"/>
        </w:rPr>
        <w:t xml:space="preserve"> склад парку</w:t>
      </w:r>
    </w:p>
    <w:p w:rsid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1390650" cy="619125"/>
            <wp:effectExtent l="0" t="0" r="0" b="9525"/>
            <wp:docPr id="17" name="Рисунок 17" descr="https://studfile.net/html/2706/1081/html_u1fQNm7vOW.cXAS/htmlconvd-FuuBcU_html_21f3c5ffd7ae0a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file.net/html/2706/1081/html_u1fQNm7vOW.cXAS/htmlconvd-FuuBcU_html_21f3c5ffd7ae0aaf.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inline>
        </w:drawing>
      </w: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де Ас – </w:t>
      </w:r>
      <w:proofErr w:type="spellStart"/>
      <w:r w:rsidRPr="003C639E">
        <w:rPr>
          <w:rFonts w:ascii="Times New Roman" w:hAnsi="Times New Roman" w:cs="Times New Roman"/>
          <w:sz w:val="28"/>
          <w:szCs w:val="28"/>
          <w:lang w:val="uk-UA"/>
        </w:rPr>
        <w:t>середньосписковий</w:t>
      </w:r>
      <w:proofErr w:type="spellEnd"/>
      <w:r w:rsidRPr="003C639E">
        <w:rPr>
          <w:rFonts w:ascii="Times New Roman" w:hAnsi="Times New Roman" w:cs="Times New Roman"/>
          <w:sz w:val="28"/>
          <w:szCs w:val="28"/>
          <w:lang w:val="uk-UA"/>
        </w:rPr>
        <w:t xml:space="preserve"> склад парку, од.; Д – кількість днів в розрахунковому періоді; </w:t>
      </w:r>
      <w:proofErr w:type="spellStart"/>
      <w:r w:rsidRPr="003C639E">
        <w:rPr>
          <w:rFonts w:ascii="Times New Roman" w:hAnsi="Times New Roman" w:cs="Times New Roman"/>
          <w:sz w:val="28"/>
          <w:szCs w:val="28"/>
          <w:lang w:val="uk-UA"/>
        </w:rPr>
        <w:t>АДгі</w:t>
      </w:r>
      <w:proofErr w:type="spellEnd"/>
      <w:r w:rsidRPr="003C639E">
        <w:rPr>
          <w:rFonts w:ascii="Times New Roman" w:hAnsi="Times New Roman" w:cs="Times New Roman"/>
          <w:sz w:val="28"/>
          <w:szCs w:val="28"/>
          <w:lang w:val="uk-UA"/>
        </w:rPr>
        <w:t xml:space="preserve"> – кількість днів перебування в господарстві i–го автомобіля (i = 1...n),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-дні; n – загальна кількість транспортних засобів, од.</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Характеристики стану парку рухомого складу. Факт знаходження транспортних засобів в парку (величина </w:t>
      </w:r>
      <w:proofErr w:type="spellStart"/>
      <w:r w:rsidRPr="003C639E">
        <w:rPr>
          <w:rFonts w:ascii="Times New Roman" w:hAnsi="Times New Roman" w:cs="Times New Roman"/>
          <w:sz w:val="28"/>
          <w:szCs w:val="28"/>
          <w:lang w:val="uk-UA"/>
        </w:rPr>
        <w:t>спискового</w:t>
      </w:r>
      <w:proofErr w:type="spellEnd"/>
      <w:r w:rsidRPr="003C639E">
        <w:rPr>
          <w:rFonts w:ascii="Times New Roman" w:hAnsi="Times New Roman" w:cs="Times New Roman"/>
          <w:sz w:val="28"/>
          <w:szCs w:val="28"/>
          <w:lang w:val="uk-UA"/>
        </w:rPr>
        <w:t xml:space="preserve"> складу) ще не характеризує ефективності їх </w:t>
      </w:r>
      <w:r w:rsidRPr="003C639E">
        <w:rPr>
          <w:rFonts w:ascii="Times New Roman" w:hAnsi="Times New Roman" w:cs="Times New Roman"/>
          <w:sz w:val="28"/>
          <w:szCs w:val="28"/>
          <w:lang w:val="uk-UA"/>
        </w:rPr>
        <w:lastRenderedPageBreak/>
        <w:t>використання. Вантажні автомобілі приносять дохід підприємству, коли виконують роботу по перевезенню вантажів, отже, необхідно прагнути, щоб рухомий склад постійно знаходився в стані експлуатації. Як показує практика роботи автотранспортних підприємств, жоден автомобіль за весь час свого перебування в господарстві не працює постійно на лінії. Він також перебуває в стані простою з ряду причин технічного і організаційного характеру. Тому для обліку і аналізу роботи транспорту використовують коефіцієнти, які відображають рівень перебування транспортних засобів в різних станах.</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Стан технічної готовності рухомого складу до експлуатації є основною умовою здійснення перевезень, оскільки для випуску на лінію транспортні засоби повинні бути в справному стані. Рівень технічної готовності залежить від своєчасного технічного обслуговування і якісного ремонту транспортних засобів. Продуктивність виконання робіт по підтримці транспортних засобів в технічно справному стані може бути оцінена коефіцієнтом технічної готовності парку</w:t>
      </w:r>
    </w:p>
    <w:p w:rsid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733425" cy="428625"/>
            <wp:effectExtent l="0" t="0" r="0" b="9525"/>
            <wp:docPr id="18" name="Рисунок 18" descr="https://studfile.net/html/2706/1081/html_u1fQNm7vOW.cXAS/htmlconvd-FuuBcU_html_11bd81e239c285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file.net/html/2706/1081/html_u1fQNm7vOW.cXAS/htmlconvd-FuuBcU_html_11bd81e239c285f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p>
    <w:p w:rsidR="003C639E" w:rsidRPr="003C639E" w:rsidRDefault="003C639E" w:rsidP="003C639E">
      <w:pPr>
        <w:ind w:left="-709"/>
        <w:jc w:val="both"/>
        <w:rPr>
          <w:rFonts w:ascii="Times New Roman" w:hAnsi="Times New Roman" w:cs="Times New Roman"/>
          <w:sz w:val="28"/>
          <w:szCs w:val="28"/>
          <w:lang w:val="uk-UA"/>
        </w:rPr>
      </w:pPr>
      <w:proofErr w:type="spellStart"/>
      <w:r w:rsidRPr="003C639E">
        <w:rPr>
          <w:rFonts w:ascii="Times New Roman" w:hAnsi="Times New Roman" w:cs="Times New Roman"/>
          <w:sz w:val="28"/>
          <w:szCs w:val="28"/>
          <w:lang w:val="uk-UA"/>
        </w:rPr>
        <w:t>оефіцієнт</w:t>
      </w:r>
      <w:proofErr w:type="spellEnd"/>
      <w:r w:rsidRPr="003C639E">
        <w:rPr>
          <w:rFonts w:ascii="Times New Roman" w:hAnsi="Times New Roman" w:cs="Times New Roman"/>
          <w:sz w:val="28"/>
          <w:szCs w:val="28"/>
          <w:lang w:val="uk-UA"/>
        </w:rPr>
        <w:t xml:space="preserve"> випуску відображає рівень використання технічних можливостей парку для отримання доходів (роботи на лінії). Величина  залежить, в першу чергу, від організації продажів послуг з перевезення вантажів.</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Необхідно знаходити більше клієнтів і пропонувати їм широкий перелік послуг, щоб виключити простої рухомого складу не тільки в робочі, але і у вихідні і святкові дні, організувавши роботу водіїв по змінах.</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Коефіцієнт випуску не може бути більше коефіцієнта технічної готовності ( ≥ ). Якби транспортний засіб експлуатувався всі дні свого перебування в господарстві (</w:t>
      </w:r>
      <w:proofErr w:type="spellStart"/>
      <w:r w:rsidRPr="003C639E">
        <w:rPr>
          <w:rFonts w:ascii="Times New Roman" w:hAnsi="Times New Roman" w:cs="Times New Roman"/>
          <w:sz w:val="28"/>
          <w:szCs w:val="28"/>
          <w:lang w:val="uk-UA"/>
        </w:rPr>
        <w:t>АДе</w:t>
      </w:r>
      <w:proofErr w:type="spellEnd"/>
      <w:r w:rsidRPr="003C639E">
        <w:rPr>
          <w:rFonts w:ascii="Times New Roman" w:hAnsi="Times New Roman" w:cs="Times New Roman"/>
          <w:sz w:val="28"/>
          <w:szCs w:val="28"/>
          <w:lang w:val="uk-UA"/>
        </w:rPr>
        <w:t xml:space="preserve"> = </w:t>
      </w:r>
      <w:proofErr w:type="spellStart"/>
      <w:r w:rsidRPr="003C639E">
        <w:rPr>
          <w:rFonts w:ascii="Times New Roman" w:hAnsi="Times New Roman" w:cs="Times New Roman"/>
          <w:sz w:val="28"/>
          <w:szCs w:val="28"/>
          <w:lang w:val="uk-UA"/>
        </w:rPr>
        <w:t>АДг</w:t>
      </w:r>
      <w:proofErr w:type="spellEnd"/>
      <w:r w:rsidRPr="003C639E">
        <w:rPr>
          <w:rFonts w:ascii="Times New Roman" w:hAnsi="Times New Roman" w:cs="Times New Roman"/>
          <w:sz w:val="28"/>
          <w:szCs w:val="28"/>
          <w:lang w:val="uk-UA"/>
        </w:rPr>
        <w:t>), то = = 1.</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Тривалість роботи автомобілів на лінії. Оцінити повною мірою використання парку рухомого складу тільки за чисельністю транспортних засобів і рівнем їх перебування в стані експлуатації неможливо, оскільки об'єм виконуваної транспортної роботи залежить також від тривалості роботи автомобілів, вимірюваної в годинах.</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Тривалість роботи автомобіля на лінії визначається як різниця між часом його повернення в АТП і часом виїзду, за вирахуванням перерв, що відводяться водієві для відпочинку і прийому їжі. Тривалість роботи встановлюється за даними шляхового листа. На основі тривалості роботи всього парку рухомого складу </w:t>
      </w:r>
      <w:proofErr w:type="spellStart"/>
      <w:r w:rsidRPr="003C639E">
        <w:rPr>
          <w:rFonts w:ascii="Times New Roman" w:hAnsi="Times New Roman" w:cs="Times New Roman"/>
          <w:sz w:val="28"/>
          <w:szCs w:val="28"/>
          <w:lang w:val="uk-UA"/>
        </w:rPr>
        <w:t>АГе</w:t>
      </w:r>
      <w:proofErr w:type="spellEnd"/>
      <w:r w:rsidRPr="003C639E">
        <w:rPr>
          <w:rFonts w:ascii="Times New Roman" w:hAnsi="Times New Roman" w:cs="Times New Roman"/>
          <w:sz w:val="28"/>
          <w:szCs w:val="28"/>
          <w:lang w:val="uk-UA"/>
        </w:rPr>
        <w:t xml:space="preserve"> може бути визначений середній час перебування автомобіля в наряді</w:t>
      </w:r>
    </w:p>
    <w:p w:rsid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1743075" cy="657225"/>
            <wp:effectExtent l="0" t="0" r="0" b="9525"/>
            <wp:docPr id="19" name="Рисунок 19" descr="https://studfile.net/html/2706/1081/html_u1fQNm7vOW.cXAS/htmlconvd-FuuBcU_html_9ee07685d284f2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file.net/html/2706/1081/html_u1fQNm7vOW.cXAS/htmlconvd-FuuBcU_html_9ee07685d284f2e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де </w:t>
      </w:r>
      <w:proofErr w:type="spellStart"/>
      <w:r w:rsidRPr="003C639E">
        <w:rPr>
          <w:rFonts w:ascii="Times New Roman" w:hAnsi="Times New Roman" w:cs="Times New Roman"/>
          <w:sz w:val="28"/>
          <w:szCs w:val="28"/>
          <w:lang w:val="uk-UA"/>
        </w:rPr>
        <w:t>АГе</w:t>
      </w:r>
      <w:proofErr w:type="spellEnd"/>
      <w:r w:rsidRPr="003C639E">
        <w:rPr>
          <w:rFonts w:ascii="Times New Roman" w:hAnsi="Times New Roman" w:cs="Times New Roman"/>
          <w:sz w:val="28"/>
          <w:szCs w:val="28"/>
          <w:lang w:val="uk-UA"/>
        </w:rPr>
        <w:t xml:space="preserve"> – </w:t>
      </w:r>
      <w:proofErr w:type="spellStart"/>
      <w:r w:rsidRPr="003C639E">
        <w:rPr>
          <w:rFonts w:ascii="Times New Roman" w:hAnsi="Times New Roman" w:cs="Times New Roman"/>
          <w:sz w:val="28"/>
          <w:szCs w:val="28"/>
          <w:lang w:val="uk-UA"/>
        </w:rPr>
        <w:t>автомобіле</w:t>
      </w:r>
      <w:proofErr w:type="spellEnd"/>
      <w:r w:rsidRPr="003C639E">
        <w:rPr>
          <w:rFonts w:ascii="Times New Roman" w:hAnsi="Times New Roman" w:cs="Times New Roman"/>
          <w:sz w:val="28"/>
          <w:szCs w:val="28"/>
          <w:lang w:val="uk-UA"/>
        </w:rPr>
        <w:t xml:space="preserve">-години експлуатації рухомого складу; </w:t>
      </w:r>
      <w:proofErr w:type="spellStart"/>
      <w:r w:rsidRPr="003C639E">
        <w:rPr>
          <w:rFonts w:ascii="Times New Roman" w:hAnsi="Times New Roman" w:cs="Times New Roman"/>
          <w:sz w:val="28"/>
          <w:szCs w:val="28"/>
          <w:lang w:val="uk-UA"/>
        </w:rPr>
        <w:t>ТНі</w:t>
      </w:r>
      <w:proofErr w:type="spellEnd"/>
      <w:r w:rsidRPr="003C639E">
        <w:rPr>
          <w:rFonts w:ascii="Times New Roman" w:hAnsi="Times New Roman" w:cs="Times New Roman"/>
          <w:sz w:val="28"/>
          <w:szCs w:val="28"/>
          <w:lang w:val="uk-UA"/>
        </w:rPr>
        <w:t xml:space="preserve"> – час в наряді i-го автомобіля (i = 1…n), год.</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Пробіг рухомого складу. За день (зміну) загальний пробіг кожної одиниці рухомого складу встановлюється за даними шляхового листа. Середнє значення пробігу одного автомобіля за день (зміну) для парку транспортних засобів складе</w:t>
      </w:r>
    </w:p>
    <w:p w:rsid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828675" cy="657225"/>
            <wp:effectExtent l="0" t="0" r="0" b="9525"/>
            <wp:docPr id="20" name="Рисунок 20" descr="https://studfile.net/html/2706/1081/html_u1fQNm7vOW.cXAS/htmlconvd-FuuBcU_html_c743180e033ad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file.net/html/2706/1081/html_u1fQNm7vOW.cXAS/htmlconvd-FuuBcU_html_c743180e033ad4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Провізні можливості парку рухомого складу. Показники, що характеризують використання рухомого складу, дозволяють визначити провізні можливості парку. Для АТП, що має транспортні засоби однакової вантажопідйомності, або для групи однотипних транспортних засобів провізна можливість складе</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 xml:space="preserve">у </w:t>
      </w:r>
      <w:proofErr w:type="spellStart"/>
      <w:r w:rsidRPr="003C639E">
        <w:rPr>
          <w:rFonts w:ascii="Times New Roman" w:hAnsi="Times New Roman" w:cs="Times New Roman"/>
          <w:sz w:val="28"/>
          <w:szCs w:val="28"/>
          <w:lang w:val="uk-UA"/>
        </w:rPr>
        <w:t>тоннах</w:t>
      </w:r>
      <w:proofErr w:type="spellEnd"/>
      <w:r w:rsidRPr="003C639E">
        <w:rPr>
          <w:rFonts w:ascii="Times New Roman" w:hAnsi="Times New Roman" w:cs="Times New Roman"/>
          <w:sz w:val="28"/>
          <w:szCs w:val="28"/>
          <w:lang w:val="uk-UA"/>
        </w:rPr>
        <w:t xml:space="preserve"> за певний період часу:</w:t>
      </w:r>
    </w:p>
    <w:p w:rsidR="003C639E" w:rsidRPr="003C639E" w:rsidRDefault="003C639E" w:rsidP="003C639E">
      <w:pPr>
        <w:ind w:left="-709"/>
        <w:jc w:val="both"/>
        <w:rPr>
          <w:rFonts w:ascii="Times New Roman" w:hAnsi="Times New Roman" w:cs="Times New Roman"/>
          <w:sz w:val="28"/>
          <w:szCs w:val="28"/>
          <w:lang w:val="uk-UA"/>
        </w:rPr>
      </w:pPr>
    </w:p>
    <w:p w:rsid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rPr>
        <w:drawing>
          <wp:inline distT="0" distB="0" distL="0" distR="0">
            <wp:extent cx="1162050" cy="228600"/>
            <wp:effectExtent l="0" t="0" r="0" b="0"/>
            <wp:docPr id="21" name="Рисунок 21" descr="https://studfile.net/html/2706/1081/html_u1fQNm7vOW.cXAS/htmlconvd-FuuBcU_html_22d71064567b4a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file.net/html/2706/1081/html_u1fQNm7vOW.cXAS/htmlconvd-FuuBcU_html_22d71064567b4a0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2050" cy="228600"/>
                    </a:xfrm>
                    <a:prstGeom prst="rect">
                      <a:avLst/>
                    </a:prstGeom>
                    <a:noFill/>
                    <a:ln>
                      <a:noFill/>
                    </a:ln>
                  </pic:spPr>
                </pic:pic>
              </a:graphicData>
            </a:graphic>
          </wp:inline>
        </w:drawing>
      </w:r>
    </w:p>
    <w:p w:rsidR="003C639E" w:rsidRPr="003C639E" w:rsidRDefault="003C639E" w:rsidP="003C639E">
      <w:pPr>
        <w:ind w:left="-709"/>
        <w:jc w:val="both"/>
        <w:rPr>
          <w:rFonts w:ascii="Times New Roman" w:hAnsi="Times New Roman" w:cs="Times New Roman"/>
          <w:sz w:val="28"/>
          <w:szCs w:val="28"/>
          <w:lang w:val="uk-UA"/>
        </w:rPr>
      </w:pPr>
      <w:r w:rsidRPr="003C639E">
        <w:rPr>
          <w:rFonts w:ascii="Times New Roman" w:hAnsi="Times New Roman" w:cs="Times New Roman"/>
          <w:sz w:val="28"/>
          <w:szCs w:val="28"/>
          <w:lang w:val="uk-UA"/>
        </w:rPr>
        <w:t>е  – продуктивність одного транспортного засобу, т/</w:t>
      </w:r>
      <w:proofErr w:type="spellStart"/>
      <w:r w:rsidRPr="003C639E">
        <w:rPr>
          <w:rFonts w:ascii="Times New Roman" w:hAnsi="Times New Roman" w:cs="Times New Roman"/>
          <w:sz w:val="28"/>
          <w:szCs w:val="28"/>
          <w:lang w:val="uk-UA"/>
        </w:rPr>
        <w:t>од.часу</w:t>
      </w:r>
      <w:proofErr w:type="spellEnd"/>
      <w:r w:rsidRPr="003C639E">
        <w:rPr>
          <w:rFonts w:ascii="Times New Roman" w:hAnsi="Times New Roman" w:cs="Times New Roman"/>
          <w:sz w:val="28"/>
          <w:szCs w:val="28"/>
          <w:lang w:val="uk-UA"/>
        </w:rPr>
        <w:t>.</w:t>
      </w: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p>
    <w:p w:rsidR="003C639E" w:rsidRPr="003C639E" w:rsidRDefault="003C639E" w:rsidP="003C639E">
      <w:pPr>
        <w:ind w:left="-709"/>
        <w:jc w:val="both"/>
        <w:rPr>
          <w:rFonts w:ascii="Times New Roman" w:hAnsi="Times New Roman" w:cs="Times New Roman"/>
          <w:sz w:val="28"/>
          <w:szCs w:val="28"/>
          <w:lang w:val="uk-UA"/>
        </w:rPr>
      </w:pPr>
    </w:p>
    <w:p w:rsidR="003C639E" w:rsidRPr="00F6245B" w:rsidRDefault="003C639E" w:rsidP="003C639E">
      <w:pPr>
        <w:ind w:left="-709"/>
        <w:jc w:val="both"/>
        <w:rPr>
          <w:rFonts w:ascii="Times New Roman" w:hAnsi="Times New Roman" w:cs="Times New Roman"/>
          <w:sz w:val="28"/>
          <w:szCs w:val="28"/>
          <w:lang w:val="uk-UA"/>
        </w:rPr>
      </w:pPr>
    </w:p>
    <w:p w:rsidR="00F6245B" w:rsidRPr="00F6245B" w:rsidRDefault="00F6245B" w:rsidP="00F6245B">
      <w:pPr>
        <w:ind w:left="-709"/>
        <w:jc w:val="both"/>
        <w:rPr>
          <w:rFonts w:ascii="Times New Roman" w:hAnsi="Times New Roman" w:cs="Times New Roman"/>
          <w:sz w:val="28"/>
          <w:szCs w:val="28"/>
          <w:lang w:val="uk-UA"/>
        </w:rPr>
      </w:pPr>
    </w:p>
    <w:p w:rsidR="00F6245B" w:rsidRPr="00F6245B" w:rsidRDefault="00F6245B" w:rsidP="00F6245B">
      <w:pPr>
        <w:ind w:left="-709"/>
        <w:jc w:val="both"/>
        <w:rPr>
          <w:rFonts w:ascii="Times New Roman" w:hAnsi="Times New Roman" w:cs="Times New Roman"/>
          <w:sz w:val="28"/>
          <w:szCs w:val="28"/>
          <w:lang w:val="uk-UA"/>
        </w:rPr>
      </w:pPr>
    </w:p>
    <w:p w:rsidR="00F6245B" w:rsidRPr="00F6245B" w:rsidRDefault="00F6245B" w:rsidP="00F6245B">
      <w:pPr>
        <w:ind w:left="-709"/>
        <w:jc w:val="both"/>
        <w:rPr>
          <w:rFonts w:ascii="Times New Roman" w:hAnsi="Times New Roman" w:cs="Times New Roman"/>
          <w:sz w:val="28"/>
          <w:szCs w:val="28"/>
          <w:lang w:val="uk-UA"/>
        </w:rPr>
      </w:pPr>
    </w:p>
    <w:p w:rsidR="00F6245B" w:rsidRPr="00F6245B" w:rsidRDefault="00F6245B" w:rsidP="00F6245B">
      <w:pPr>
        <w:ind w:left="-709"/>
        <w:jc w:val="both"/>
        <w:rPr>
          <w:rFonts w:ascii="Times New Roman" w:hAnsi="Times New Roman" w:cs="Times New Roman"/>
          <w:sz w:val="28"/>
          <w:szCs w:val="28"/>
          <w:lang w:val="uk-UA"/>
        </w:rPr>
      </w:pPr>
    </w:p>
    <w:p w:rsidR="00F6245B" w:rsidRPr="00F6245B" w:rsidRDefault="00F6245B" w:rsidP="00F6245B">
      <w:pPr>
        <w:ind w:left="-709"/>
        <w:jc w:val="both"/>
        <w:rPr>
          <w:rFonts w:ascii="Times New Roman" w:hAnsi="Times New Roman" w:cs="Times New Roman"/>
          <w:sz w:val="28"/>
          <w:szCs w:val="28"/>
          <w:lang w:val="uk-UA"/>
        </w:rPr>
      </w:pPr>
    </w:p>
    <w:p w:rsidR="00F6245B" w:rsidRPr="00F6245B" w:rsidRDefault="00F6245B" w:rsidP="00F6245B">
      <w:pPr>
        <w:ind w:left="-709"/>
        <w:jc w:val="both"/>
        <w:rPr>
          <w:rFonts w:ascii="Times New Roman" w:hAnsi="Times New Roman" w:cs="Times New Roman"/>
          <w:sz w:val="28"/>
          <w:szCs w:val="28"/>
          <w:lang w:val="uk-UA"/>
        </w:rPr>
      </w:pPr>
    </w:p>
    <w:sectPr w:rsidR="00F6245B" w:rsidRPr="00F62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56"/>
    <w:rsid w:val="000605D9"/>
    <w:rsid w:val="00061AD2"/>
    <w:rsid w:val="000668A4"/>
    <w:rsid w:val="0006758A"/>
    <w:rsid w:val="000C2BC6"/>
    <w:rsid w:val="0011588A"/>
    <w:rsid w:val="00143741"/>
    <w:rsid w:val="00146EF4"/>
    <w:rsid w:val="00170CF9"/>
    <w:rsid w:val="00196691"/>
    <w:rsid w:val="001F3260"/>
    <w:rsid w:val="00210DA5"/>
    <w:rsid w:val="0024072C"/>
    <w:rsid w:val="002608C8"/>
    <w:rsid w:val="002B013D"/>
    <w:rsid w:val="002D5DB5"/>
    <w:rsid w:val="00327271"/>
    <w:rsid w:val="00332005"/>
    <w:rsid w:val="00345C63"/>
    <w:rsid w:val="00371A8D"/>
    <w:rsid w:val="003B6FA4"/>
    <w:rsid w:val="003C110E"/>
    <w:rsid w:val="003C639E"/>
    <w:rsid w:val="003C75BE"/>
    <w:rsid w:val="003E7108"/>
    <w:rsid w:val="00417155"/>
    <w:rsid w:val="00472C26"/>
    <w:rsid w:val="004E34EC"/>
    <w:rsid w:val="00531297"/>
    <w:rsid w:val="00550D14"/>
    <w:rsid w:val="005660A9"/>
    <w:rsid w:val="00574D9D"/>
    <w:rsid w:val="005F0DE1"/>
    <w:rsid w:val="005F5C70"/>
    <w:rsid w:val="00635AAB"/>
    <w:rsid w:val="006563ED"/>
    <w:rsid w:val="006B3CC8"/>
    <w:rsid w:val="006D177A"/>
    <w:rsid w:val="006F5145"/>
    <w:rsid w:val="00763D92"/>
    <w:rsid w:val="00775F58"/>
    <w:rsid w:val="007D04D6"/>
    <w:rsid w:val="007F42D8"/>
    <w:rsid w:val="00833C64"/>
    <w:rsid w:val="0089056B"/>
    <w:rsid w:val="008B3D46"/>
    <w:rsid w:val="00904956"/>
    <w:rsid w:val="009104B9"/>
    <w:rsid w:val="00911908"/>
    <w:rsid w:val="009228CB"/>
    <w:rsid w:val="00936458"/>
    <w:rsid w:val="00967485"/>
    <w:rsid w:val="0097700B"/>
    <w:rsid w:val="0098537B"/>
    <w:rsid w:val="00985DE2"/>
    <w:rsid w:val="009C32B4"/>
    <w:rsid w:val="009D2DAE"/>
    <w:rsid w:val="00A13600"/>
    <w:rsid w:val="00A24C78"/>
    <w:rsid w:val="00A40DEE"/>
    <w:rsid w:val="00A62213"/>
    <w:rsid w:val="00A667FC"/>
    <w:rsid w:val="00AB68A4"/>
    <w:rsid w:val="00AB6B68"/>
    <w:rsid w:val="00AF5ED9"/>
    <w:rsid w:val="00B37402"/>
    <w:rsid w:val="00B575A6"/>
    <w:rsid w:val="00B83D4A"/>
    <w:rsid w:val="00B968E4"/>
    <w:rsid w:val="00BD4F6B"/>
    <w:rsid w:val="00BF07FB"/>
    <w:rsid w:val="00C82B77"/>
    <w:rsid w:val="00C963DE"/>
    <w:rsid w:val="00CA1F72"/>
    <w:rsid w:val="00D075CD"/>
    <w:rsid w:val="00D22839"/>
    <w:rsid w:val="00D75CA3"/>
    <w:rsid w:val="00DE6424"/>
    <w:rsid w:val="00DF1380"/>
    <w:rsid w:val="00DF341E"/>
    <w:rsid w:val="00E0744B"/>
    <w:rsid w:val="00E768BE"/>
    <w:rsid w:val="00E769C1"/>
    <w:rsid w:val="00EA6863"/>
    <w:rsid w:val="00ED2788"/>
    <w:rsid w:val="00F04233"/>
    <w:rsid w:val="00F221BD"/>
    <w:rsid w:val="00F60231"/>
    <w:rsid w:val="00F6245B"/>
    <w:rsid w:val="00FA29A9"/>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2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2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2091</Words>
  <Characters>11924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2024-10-06T13:10:00Z</dcterms:created>
  <dcterms:modified xsi:type="dcterms:W3CDTF">2024-10-06T13:31:00Z</dcterms:modified>
</cp:coreProperties>
</file>