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C3" w:rsidRPr="00055179" w:rsidRDefault="00A555C3" w:rsidP="00A555C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ІНДИВІДУАЛЬНА ОСВІТНЯ ТРАЄКТОРІЯ ПРОФЕСІЙНОГО РОЗВИТКУ </w:t>
      </w:r>
    </w:p>
    <w:p w:rsidR="00A555C3" w:rsidRPr="00055179" w:rsidRDefault="00A555C3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В МІЖАТЕСТАЦІЙНИЙ ПЕРІОД 2021 – 202</w:t>
      </w: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3</w:t>
      </w: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Н.Р.</w:t>
      </w:r>
    </w:p>
    <w:tbl>
      <w:tblPr>
        <w:tblStyle w:val="a4"/>
        <w:tblW w:w="15735" w:type="dxa"/>
        <w:tblInd w:w="-318" w:type="dxa"/>
        <w:tblLook w:val="04A0"/>
      </w:tblPr>
      <w:tblGrid>
        <w:gridCol w:w="710"/>
        <w:gridCol w:w="2722"/>
        <w:gridCol w:w="12303"/>
      </w:tblGrid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ПІБ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Панікар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Любов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ДНЗ КТ№26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Посада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Вихователь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Освіта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овна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вища.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2008 рік – Ніжинський державний педагогічний університет імені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Миколи Гоголя за спеціальністю «Дошкільне виховання»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  <w:t xml:space="preserve">    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«Спеціаліст І категорії»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Вектор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Формування основ інженерного мислення в роботі  з дітьми раннього віку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звикористанням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STREM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освіти на основі  технології</w:t>
            </w:r>
            <w:r w:rsidR="00D7754B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П 3 (психолого-педагогічне </w:t>
            </w:r>
            <w:proofErr w:type="spellStart"/>
            <w:r w:rsidR="00D7754B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ктування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автор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Піроженко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Т.) з дітьми раннього віку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Опис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b/>
                <w:color w:val="4F81BD" w:themeColor="accent1"/>
                <w:sz w:val="28"/>
                <w:szCs w:val="28"/>
              </w:rPr>
              <w:lastRenderedPageBreak/>
              <w:t xml:space="preserve">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Передовий педаго</w:t>
            </w:r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гічний досвід з питання : « </w:t>
            </w:r>
            <w:proofErr w:type="spellStart"/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діяльність за технологією П³ </w:t>
            </w:r>
          </w:p>
          <w:p w:rsidR="00A555C3" w:rsidRPr="00055179" w:rsidRDefault="00D7754B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( Психолого-педагогічне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ктування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автор </w:t>
            </w:r>
            <w:proofErr w:type="spellStart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Піроженко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Т.) у роботі з дітьми раннього віку»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  Дана технологія зацікавила мене у далекому 2010 році. З того часу в своїй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роботі з  малятами   раннього віку керуюся  принципами – лейтмотивом технології  П³ :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Прийняти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- дитину, такою, якою вона є;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Підтримати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–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підбадьоруюче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переконливо;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Пізнати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думки, бажання, можливості, тривоги, причини тривог і невдач,статус дитини, сім’ї 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Одним із параметрів нової якості освіти визначають  здатність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проєктувати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  З власного досвіду стверджую, що практично технологія П³ успішно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інтегрує   відомі  і нові методи та прийоми:  тематичне планування, творчі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завдання, мотивація діяльності, узагальнення, проблемні ситуації як в освітній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 з дітьми раннього віку так і в гнучку систему методичної служби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дошкільного закладу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вцілому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 Тематика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затверджена педагогічними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радами.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За період з 2010 року я розробила та практично провела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: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«Чарівні таємниці звичайної водиці».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2010 рік Березень ІІІ-ІV –й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Цікавий світ тварин».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2011 рік 2 частини Листопад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Весняні дивинки».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2012 рік  Березень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 xml:space="preserve">    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Кришталева зимонька».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2013рік. Грудень І-ІІ-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«Осінь-чарівниця»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2014 рік . жовтень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моя сім’я»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    2015 рік. Жовтень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Маленькі дослідники»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2016 рік. Травень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мій дитячий садок»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2017 рік. Вересень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Я здоров’ячок»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  2018 . Лютий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і Всесвіт»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. 2019 . Квітень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     «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Цікавинки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в нашому домі»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2020  . Січень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частинка України»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2021. Квітень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особистість»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2022р. Лютий ІІІ-ІV –й тижні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Як показує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самооцінювання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 професійним стандартом «Вихователь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закладу дошкільної освіти» саме створення особливого простору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взаємовідносин  забезпечує   продуктивну взаємодію вихователя  і дітей,ефективну реалізацію принципів педагогіки співробітництва.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Починаючи розробляти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я намагалася не виступати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роліінструктора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а бути в ролі па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ртнера, порадника, </w:t>
            </w:r>
            <w:proofErr w:type="spellStart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фасилітатора</w:t>
            </w:r>
            <w:proofErr w:type="spellEnd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Добирала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форми роботи, які надавали малюкам можливість  обирати назву, місце, мету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спільного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створювати древо цілей,  як не дивно, що вони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малесенькі. Допомагала дітям у пошуку джерел, необхідних їм у роботі над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проєктом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; координувала весь процес роботи, підтримувала, приймала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тазаохочувала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їх.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Саме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надає , на мою думку, широкі можливості для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формування  необхідних знань, умінь та навичок, він сприяє  активізації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пізнавальної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та формує основи інженерного мислення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як вихователя так і дітей. У дітей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розвиваєтьсявміння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відчувати себе членом команди, брати відповідальність  за вибір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рішення на себе, отримувати певну систему знань, аналізувати результати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діяльності.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 Особлива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організація освітнього процесу сприяє реалізації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власної  « 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–концепції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»,  « Я можу», « Я подобаюсь», що свідчить про те,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що 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активізує суб’єктну  позицію дитини в педагогічному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Участь у проектній діяльності дозволяє набути унікального досвіду,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неможливо  здобути при інших формах навчання. Проектування навчально-виховного процесу розглядається як перспективне визначення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та вихованців у їхній взаємодії.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Зазначу, що технологія П³ не передбачає кардинальних змін форм  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методів роботи вихователя. Вона базується на  змінах  у психології сучасного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педагога та його взаємовідносинах з вихованцями. Кожен вихователь,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хоче працювати по-новому, має усвідомити, що його вплив  не може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здійснюватися без реальної активності  самої дитини; що саме  діяльність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формує психіку, а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бездіяльність ( пасивне сприйняття інформації, відсутність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можливостей випробувати свої сили) веде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депривації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особистості. Тобто,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обмеження можливостей як дорослого так і дитини. зміна відношення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до вихованців полягає в тому, що він має  сприймати кожну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дитину як рівноправного партнера, як особистість. Рахуватися з її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бажаннями, визнавати за нею  право спілкуватися з вихователем  на рівних,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висловлювати та відстоювати свою думку. Дуже важливо повірити в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можливості дитини, з повагою відноситися до неї, визнавати за  вихованцем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право на помилку і вміти делікатно й мудро реагувати на неї, чути дітей і йти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 ними.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Неодноразово презентувала власну систему роботи в ході методичних об’єднань, роботи ініціативної групи  « STREM-освіта, як форма інноваційної діяльності освіти в Україні» та педагогічних рад.</w:t>
            </w:r>
            <w:r w:rsidR="001F70B5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Висвітлюю свою роботу на особистому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блозі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5" w:history="1">
              <w:r w:rsidRPr="00055179">
                <w:rPr>
                  <w:rStyle w:val="a3"/>
                  <w:color w:val="4F81BD" w:themeColor="accent1"/>
                </w:rPr>
                <w:t>https://vseosvita.ua/user/id2827217/blog</w:t>
              </w:r>
            </w:hyperlink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Розроблені мною проекти внесені в картотеку проектної діяльності по ДНЗ КТ№26</w:t>
            </w:r>
          </w:p>
          <w:p w:rsidR="00A555C3" w:rsidRPr="00055179" w:rsidRDefault="00A555C3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Карта 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індивідуального освітнього маршруту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Додаток 1</w:t>
            </w:r>
          </w:p>
        </w:tc>
      </w:tr>
    </w:tbl>
    <w:p w:rsidR="000B5A3A" w:rsidRPr="00055179" w:rsidRDefault="000B5A3A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6025A1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DE3789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A97E45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Додаток 1</w:t>
      </w:r>
    </w:p>
    <w:p w:rsidR="00A97E45" w:rsidRPr="00055179" w:rsidRDefault="00F87438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Карта індивідуальної освітньої траєкторії</w:t>
      </w:r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2021 – 2023 </w:t>
      </w:r>
      <w:proofErr w:type="spellStart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н.р</w:t>
      </w:r>
      <w:proofErr w:type="spellEnd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. </w:t>
      </w:r>
    </w:p>
    <w:tbl>
      <w:tblPr>
        <w:tblStyle w:val="a4"/>
        <w:tblW w:w="15360" w:type="dxa"/>
        <w:tblInd w:w="-5" w:type="dxa"/>
        <w:tblLayout w:type="fixed"/>
        <w:tblLook w:val="04A0"/>
      </w:tblPr>
      <w:tblGrid>
        <w:gridCol w:w="2098"/>
        <w:gridCol w:w="2835"/>
        <w:gridCol w:w="2410"/>
        <w:gridCol w:w="3402"/>
        <w:gridCol w:w="2977"/>
        <w:gridCol w:w="1638"/>
      </w:tblGrid>
      <w:tr w:rsidR="00A97E45" w:rsidRPr="00055179" w:rsidTr="004F29AF">
        <w:trPr>
          <w:trHeight w:val="278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Напрями педагогічної діяльності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Форми презентації досвіду</w:t>
            </w:r>
          </w:p>
        </w:tc>
      </w:tr>
      <w:tr w:rsidR="00A97E45" w:rsidRPr="00055179" w:rsidTr="004F29AF">
        <w:trPr>
          <w:trHeight w:val="277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Впровадження інновацій(вектор)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Професійна активність(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відкр.пок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….)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Формування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компетентностей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дошкільників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tbl>
            <w:tblPr>
              <w:tblW w:w="49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20"/>
            </w:tblGrid>
            <w:tr w:rsidR="00A97E45" w:rsidRPr="00055179" w:rsidTr="004F29AF">
              <w:trPr>
                <w:trHeight w:val="612"/>
              </w:trPr>
              <w:tc>
                <w:tcPr>
                  <w:tcW w:w="49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>Вебінар “ Роль казки у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 xml:space="preserve"> розвитку та вихованні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 xml:space="preserve">дитини дошкільного віку.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color w:val="4F81BD" w:themeColor="accent1"/>
                      <w:sz w:val="24"/>
                      <w:szCs w:val="24"/>
                      <w:lang w:val="ru-RU"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>ТРВЗ - інструменти</w:t>
                  </w: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  <w:tr w:rsidR="00A97E45" w:rsidRPr="00055179" w:rsidTr="004F29AF">
              <w:trPr>
                <w:trHeight w:val="653"/>
              </w:trPr>
              <w:tc>
                <w:tcPr>
                  <w:tcW w:w="49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 xml:space="preserve">Вебінар “ Розвиток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>творчих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 xml:space="preserve"> здібностей дошкільників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 xml:space="preserve">засобами ТРВЗ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eastAsia="ru-RU"/>
                    </w:rPr>
                    <w:t>(робочі кейси)</w:t>
                  </w:r>
                  <w:r w:rsidRPr="00055179">
                    <w:rPr>
                      <w:rFonts w:ascii="Times New Roman" w:eastAsia="Times New Roman" w:hAnsi="Times New Roman" w:cs="Times New Roman"/>
                      <w:bCs/>
                      <w:iCs/>
                      <w:color w:val="4F81BD" w:themeColor="accent1"/>
                      <w:kern w:val="24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A97E45" w:rsidRPr="00055179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color w:val="4F81BD" w:themeColor="accent1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Ц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ікава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руханка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пальчиків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Зайчик»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Цікаві ігри з кінетичним піском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Чар</w:t>
            </w:r>
            <w:r w:rsidR="00CB2248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вна осіння мандрівка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оє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дітьми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за блочно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тематичним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плануванням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постійно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Народознавче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дійство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«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Щедрик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щедрик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щедрівочка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Січень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2022 року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Міжнародний день захисту дітей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Червень 2022 року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Мінар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дний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птахі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01.04.2023року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Дивитись методкабінет  ДНЗ 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  02-11/ 1,2,3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Сертифікат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UF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814419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Сертифікат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IA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700416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105B4A">
        <w:trPr>
          <w:trHeight w:val="253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Взаємодія з батьками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« Перша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домедична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допомога в мовах війни» 16.09. 2022р (15 годин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Інформаційно-теоретичний матеріал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Видання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журналу«Неваляйчики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Публікації на сайті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 xml:space="preserve">16.09.2022р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dcaba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815019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e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435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ea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ae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f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fa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820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c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Мікрометод кабінет групи </w:t>
            </w:r>
          </w:p>
          <w:p w:rsidR="00A97E45" w:rsidRPr="00055179" w:rsidRDefault="00201DF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6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https</w:t>
              </w:r>
            </w:hyperlink>
            <w:hyperlink r:id="rId7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://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www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fasebooc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com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groups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/46956153599151</w:t>
              </w:r>
            </w:hyperlink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Командна взаємодія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Протидія та попередження боулінгу (цькуванню) в закладах освіти». (80годин)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Курс « Навчання  попередження ризиків від вибухонебезпечних предметів» (30 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Вебінар “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Летбук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як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інструмент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практичного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творчого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“  Освіта для 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вс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іх: різноманітність, інклюзія та фізичний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розвиток”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(30 годин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Звіт про роботу за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проєктною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діяльністю»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Пізнавально-дослідницька діяльність з дітьми раннього віку за технологією П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 xml:space="preserve">3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психолого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–педагогічне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проєктування</w:t>
            </w:r>
            <w:proofErr w:type="spellEnd"/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(автор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Піроженко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Т)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Педагогічна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 xml:space="preserve"> рада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Інформаційний кейс.</w:t>
            </w:r>
          </w:p>
          <w:p w:rsidR="00DB028B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Естафета слів. Говоримо українською»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1F70B5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Предметно 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практична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гості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Осені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Жовтень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2023р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Марафон інновацій: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Проектування освітнього процесу за технологією П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>3»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Жовтень 2023р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Учасник ініціативної групи  з питання : « STREM-освіта, як форма інноваційної діяльності освіти в Україні»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«Формування у малят системного уявлення про зовнішні властивості предметів»</w:t>
            </w:r>
            <w:r w:rsidR="005C3E2D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2019-2021 </w:t>
            </w:r>
            <w:proofErr w:type="spellStart"/>
            <w:r w:rsidR="005C3E2D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Підбірка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матеріалів</w:t>
            </w:r>
          </w:p>
          <w:p w:rsidR="001D3172" w:rsidRPr="00055179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ВСЗО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.Учасник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робочої групи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самооцїнюванню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напряму «Фахова діяльність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педагагічних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працівників закладу освіти» Грудень 2022-січень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Учасник ініціативної групи з питання: « Професійна компетентність сучасного педагога»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</w:p>
          <w:p w:rsidR="007D385C" w:rsidRPr="00055179" w:rsidRDefault="001D317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lastRenderedPageBreak/>
              <w:t>Пізнавальна діяльність з використанням нетрадиційних методів загартування дітей дошкільного віку:</w:t>
            </w:r>
          </w:p>
          <w:p w:rsidR="00F430AD" w:rsidRPr="00055179" w:rsidRDefault="001D3172" w:rsidP="007D385C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«Ми –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здо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рові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малюки</w:t>
            </w:r>
            <w:r w:rsidR="0060471F"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».</w:t>
            </w:r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Липень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2023р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</w:t>
            </w:r>
            <w:r w:rsidR="007D385C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Педагогічна рада: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Презентаційний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меседж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«Культура інженерного мислення дітей раннього віку»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Презентація досвіду роботи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11900078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1456086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2654354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e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fdla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734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835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645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9390497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deea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3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IA700416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20.05.2020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>р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  <w:t>28.01.2023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р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1890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/cert/9b9cad6613a244c98e49a53f92b5c184</w:t>
            </w: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Пошук педагогічного інструменту(інноваційна,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проєктувальна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 експериментальна діяльність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     </w:t>
            </w:r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кти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: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Цікавинки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в нашому домі» 2020р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Я і Всесвіт» 2021р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« Я – частинка України» 2022р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« Я – Особистість» 2023р</w:t>
            </w:r>
          </w:p>
          <w:p w:rsidR="001D3172" w:rsidRPr="00055179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Весняні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дивинки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»- 2024р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розширити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на 2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тижні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Електронні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– освітні ресурси (цифрові технології, ІКТ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1F70B5" w:rsidRPr="00055179" w:rsidRDefault="001F70B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201DF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8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-285147.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201DF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9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-285146.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201DFB" w:rsidP="004F29AF">
            <w:pPr>
              <w:pStyle w:val="a5"/>
              <w:rPr>
                <w:rStyle w:val="a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0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u w:val="none"/>
                </w:rPr>
                <w:t xml:space="preserve"> 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</w:t>
              </w:r>
            </w:hyperlink>
            <w:hyperlink r:id="rId11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tsikauy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    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tvaryn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-584208.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ZL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688640</w:t>
            </w:r>
          </w:p>
          <w:p w:rsidR="00A97E45" w:rsidRPr="00055179" w:rsidRDefault="00201DF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2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tsikavynky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nashomy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domi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-587464.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QI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807411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201DF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3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chastynka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ukrainy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-587470.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AC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543074      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sectPr w:rsidR="00A97E45" w:rsidRPr="00055179" w:rsidSect="00A555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30C"/>
    <w:multiLevelType w:val="hybridMultilevel"/>
    <w:tmpl w:val="D03C0EDC"/>
    <w:lvl w:ilvl="0" w:tplc="96CC8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5C3"/>
    <w:rsid w:val="00055179"/>
    <w:rsid w:val="000B5A3A"/>
    <w:rsid w:val="00105B4A"/>
    <w:rsid w:val="0014172C"/>
    <w:rsid w:val="001D06FC"/>
    <w:rsid w:val="001D3172"/>
    <w:rsid w:val="001F70B5"/>
    <w:rsid w:val="00201DFB"/>
    <w:rsid w:val="0024441C"/>
    <w:rsid w:val="00315EFF"/>
    <w:rsid w:val="003500FE"/>
    <w:rsid w:val="00560111"/>
    <w:rsid w:val="005A3200"/>
    <w:rsid w:val="005C3E2D"/>
    <w:rsid w:val="006025A1"/>
    <w:rsid w:val="0060471F"/>
    <w:rsid w:val="007D385C"/>
    <w:rsid w:val="008B750F"/>
    <w:rsid w:val="00A01138"/>
    <w:rsid w:val="00A555C3"/>
    <w:rsid w:val="00A97E45"/>
    <w:rsid w:val="00AE75C6"/>
    <w:rsid w:val="00AF7FA5"/>
    <w:rsid w:val="00C63768"/>
    <w:rsid w:val="00CB2248"/>
    <w:rsid w:val="00D7754B"/>
    <w:rsid w:val="00DB028B"/>
    <w:rsid w:val="00DE3789"/>
    <w:rsid w:val="00E04B08"/>
    <w:rsid w:val="00F430AD"/>
    <w:rsid w:val="00F8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C3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5C3"/>
    <w:rPr>
      <w:color w:val="0000FF"/>
      <w:u w:val="single"/>
    </w:rPr>
  </w:style>
  <w:style w:type="table" w:styleId="a4">
    <w:name w:val="Table Grid"/>
    <w:basedOn w:val="a1"/>
    <w:uiPriority w:val="39"/>
    <w:rsid w:val="00A555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E45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roekt-a-i-vsesvit-285147.html" TargetMode="External"/><Relationship Id="rId13" Type="http://schemas.openxmlformats.org/officeDocument/2006/relationships/hyperlink" Target="https://vseosvita.ua/library/proektua-chastynka-ukrainy-587470.htm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sebooc.com/groups/46956153599151" TargetMode="External"/><Relationship Id="rId12" Type="http://schemas.openxmlformats.org/officeDocument/2006/relationships/hyperlink" Target="https://vseosvita.ua/library/proekt-tsikavynky-u-nashomy-domi-587464.htm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sebooc.com/groups/46956153599151" TargetMode="External"/><Relationship Id="rId11" Type="http://schemas.openxmlformats.org/officeDocument/2006/relationships/hyperlink" Target="https://vseosvita.ua/library/proekt-tsikauyi-svit-tvaryn-584208.html-" TargetMode="External"/><Relationship Id="rId5" Type="http://schemas.openxmlformats.org/officeDocument/2006/relationships/hyperlink" Target="https://vseosvita.ua/user/id2827217/blo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eosvita.ua/library/proekt-tsikauyi-svit-tvaryn-584208.html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proekt-a-i-vsesvit-28514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27</cp:revision>
  <cp:lastPrinted>2023-10-10T08:23:00Z</cp:lastPrinted>
  <dcterms:created xsi:type="dcterms:W3CDTF">2023-02-02T10:00:00Z</dcterms:created>
  <dcterms:modified xsi:type="dcterms:W3CDTF">2023-10-10T08:28:00Z</dcterms:modified>
</cp:coreProperties>
</file>