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33" w:rsidRDefault="00D25A9C" w:rsidP="00D25A9C">
      <w:pPr>
        <w:jc w:val="center"/>
        <w:rPr>
          <w:rFonts w:ascii="Times New Roman" w:hAnsi="Times New Roman" w:cs="Times New Roman"/>
          <w:b/>
          <w:sz w:val="28"/>
          <w:szCs w:val="28"/>
          <w:lang w:val="uk-UA"/>
        </w:rPr>
      </w:pPr>
      <w:r w:rsidRPr="00CA027D">
        <w:rPr>
          <w:rFonts w:ascii="Times New Roman" w:hAnsi="Times New Roman" w:cs="Times New Roman"/>
          <w:b/>
          <w:sz w:val="28"/>
          <w:szCs w:val="28"/>
          <w:lang w:val="uk-UA"/>
        </w:rPr>
        <w:t xml:space="preserve">ПОЖЕЖНА  БЕЗПЕКА  </w:t>
      </w:r>
      <w:r w:rsidR="00CA027D" w:rsidRPr="00CA027D">
        <w:rPr>
          <w:rFonts w:ascii="Times New Roman" w:hAnsi="Times New Roman" w:cs="Times New Roman"/>
          <w:b/>
          <w:sz w:val="28"/>
          <w:szCs w:val="28"/>
          <w:lang w:val="uk-UA"/>
        </w:rPr>
        <w:t xml:space="preserve"> </w:t>
      </w:r>
    </w:p>
    <w:p w:rsidR="0092788E" w:rsidRPr="007D6D0E" w:rsidRDefault="0092788E" w:rsidP="00F267B7">
      <w:pPr>
        <w:pStyle w:val="a3"/>
        <w:shd w:val="clear" w:color="auto" w:fill="FFFFFF"/>
        <w:spacing w:after="0"/>
        <w:jc w:val="both"/>
        <w:rPr>
          <w:rFonts w:eastAsia="Times New Roman"/>
          <w:sz w:val="28"/>
          <w:szCs w:val="28"/>
          <w:lang w:val="uk-UA" w:eastAsia="ru-RU"/>
        </w:rPr>
      </w:pPr>
      <w:r>
        <w:rPr>
          <w:sz w:val="28"/>
          <w:szCs w:val="28"/>
          <w:lang w:val="uk-UA"/>
        </w:rPr>
        <w:t xml:space="preserve">    </w:t>
      </w:r>
      <w:r w:rsidR="00CA027D" w:rsidRPr="00CA027D">
        <w:rPr>
          <w:sz w:val="28"/>
          <w:szCs w:val="28"/>
          <w:lang w:val="uk-UA"/>
        </w:rPr>
        <w:t>У готелях постійно перебуває велика кількість людей, зокрема в нічний час. Приміщення наповнені складним інженерним обладнанням, є певний запас горючих матеріалів. Відтак, виникнення пожеж у таких закладах може призвести до швидкого поширення вогню та масової загибелі людей.</w:t>
      </w:r>
      <w:r w:rsidR="00CA027D" w:rsidRPr="00CA027D">
        <w:rPr>
          <w:rFonts w:ascii="Arial" w:eastAsia="Times New Roman" w:hAnsi="Arial" w:cs="Arial"/>
          <w:b/>
          <w:bCs/>
          <w:color w:val="2F4858"/>
          <w:lang w:eastAsia="ru-RU"/>
        </w:rPr>
        <w:t xml:space="preserve"> </w:t>
      </w:r>
      <w:r w:rsidR="001928CC">
        <w:rPr>
          <w:rFonts w:ascii="Arial" w:eastAsia="Times New Roman" w:hAnsi="Arial" w:cs="Arial"/>
          <w:b/>
          <w:bCs/>
          <w:color w:val="2F4858"/>
          <w:lang w:val="uk-UA" w:eastAsia="ru-RU"/>
        </w:rPr>
        <w:t xml:space="preserve">          </w:t>
      </w:r>
    </w:p>
    <w:p w:rsidR="004C2288" w:rsidRPr="004C2288" w:rsidRDefault="004C2288" w:rsidP="004C2288">
      <w:pPr>
        <w:pStyle w:val="a5"/>
        <w:numPr>
          <w:ilvl w:val="0"/>
          <w:numId w:val="46"/>
        </w:numPr>
        <w:shd w:val="clear" w:color="auto" w:fill="FFFFFF"/>
        <w:spacing w:after="0"/>
        <w:jc w:val="both"/>
        <w:rPr>
          <w:rFonts w:ascii="Times New Roman" w:eastAsia="Times New Roman" w:hAnsi="Times New Roman" w:cs="Times New Roman"/>
          <w:b/>
          <w:i/>
          <w:color w:val="2F4858"/>
          <w:sz w:val="28"/>
          <w:szCs w:val="28"/>
          <w:lang w:eastAsia="ru-RU"/>
        </w:rPr>
      </w:pPr>
      <w:r w:rsidRPr="004C2288">
        <w:rPr>
          <w:rFonts w:ascii="Times New Roman" w:eastAsia="Times New Roman" w:hAnsi="Times New Roman" w:cs="Times New Roman"/>
          <w:b/>
          <w:i/>
          <w:color w:val="2F4858"/>
          <w:sz w:val="28"/>
          <w:szCs w:val="28"/>
          <w:lang w:eastAsia="ru-RU"/>
        </w:rPr>
        <w:t>причин виникнення пожеж у готелях</w:t>
      </w:r>
    </w:p>
    <w:p w:rsidR="004C2288" w:rsidRPr="004C2288" w:rsidRDefault="004C2288" w:rsidP="004C2288">
      <w:pPr>
        <w:shd w:val="clear" w:color="auto" w:fill="FFFFFF"/>
        <w:spacing w:after="0"/>
        <w:jc w:val="both"/>
        <w:rPr>
          <w:rFonts w:ascii="Times New Roman" w:eastAsia="Times New Roman" w:hAnsi="Times New Roman" w:cs="Times New Roman"/>
          <w:color w:val="2F4858"/>
          <w:sz w:val="28"/>
          <w:szCs w:val="28"/>
          <w:lang w:eastAsia="ru-RU"/>
        </w:rPr>
      </w:pPr>
      <w:r w:rsidRPr="004C2288">
        <w:rPr>
          <w:rFonts w:ascii="Times New Roman" w:eastAsia="Times New Roman" w:hAnsi="Times New Roman" w:cs="Times New Roman"/>
          <w:color w:val="2F4858"/>
          <w:sz w:val="28"/>
          <w:szCs w:val="28"/>
          <w:lang w:eastAsia="ru-RU"/>
        </w:rPr>
        <w:t xml:space="preserve">Найчастіше пожежі у готелях виникають у спальних приміщеннях, </w:t>
      </w:r>
      <w:proofErr w:type="gramStart"/>
      <w:r w:rsidRPr="004C2288">
        <w:rPr>
          <w:rFonts w:ascii="Times New Roman" w:eastAsia="Times New Roman" w:hAnsi="Times New Roman" w:cs="Times New Roman"/>
          <w:color w:val="2F4858"/>
          <w:sz w:val="28"/>
          <w:szCs w:val="28"/>
          <w:lang w:eastAsia="ru-RU"/>
        </w:rPr>
        <w:t>кухнях</w:t>
      </w:r>
      <w:proofErr w:type="gramEnd"/>
      <w:r w:rsidRPr="004C2288">
        <w:rPr>
          <w:rFonts w:ascii="Times New Roman" w:eastAsia="Times New Roman" w:hAnsi="Times New Roman" w:cs="Times New Roman"/>
          <w:color w:val="2F4858"/>
          <w:sz w:val="28"/>
          <w:szCs w:val="28"/>
          <w:lang w:eastAsia="ru-RU"/>
        </w:rPr>
        <w:t xml:space="preserve"> та пральнях.</w:t>
      </w:r>
      <w:r>
        <w:rPr>
          <w:rFonts w:ascii="Times New Roman" w:eastAsia="Times New Roman" w:hAnsi="Times New Roman" w:cs="Times New Roman"/>
          <w:color w:val="2F4858"/>
          <w:sz w:val="28"/>
          <w:szCs w:val="28"/>
          <w:lang w:val="uk-UA" w:eastAsia="ru-RU"/>
        </w:rPr>
        <w:t xml:space="preserve"> </w:t>
      </w:r>
      <w:r w:rsidRPr="004C2288">
        <w:rPr>
          <w:rFonts w:ascii="Times New Roman" w:eastAsia="Times New Roman" w:hAnsi="Times New Roman" w:cs="Times New Roman"/>
          <w:color w:val="2F4858"/>
          <w:sz w:val="28"/>
          <w:szCs w:val="28"/>
          <w:lang w:eastAsia="ru-RU"/>
        </w:rPr>
        <w:t>За результатами аналізу пожеж у готелях та близьких до них об’єктах встановлено, що основними причинами катастрофічних наслідків таких пожеж</w:t>
      </w:r>
      <w:proofErr w:type="gramStart"/>
      <w:r w:rsidRPr="004C2288">
        <w:rPr>
          <w:rFonts w:ascii="Times New Roman" w:eastAsia="Times New Roman" w:hAnsi="Times New Roman" w:cs="Times New Roman"/>
          <w:color w:val="2F4858"/>
          <w:sz w:val="28"/>
          <w:szCs w:val="28"/>
          <w:lang w:eastAsia="ru-RU"/>
        </w:rPr>
        <w:t xml:space="preserve"> є:</w:t>
      </w:r>
      <w:proofErr w:type="gramEnd"/>
    </w:p>
    <w:p w:rsidR="004C2288" w:rsidRPr="004C2288" w:rsidRDefault="004C2288" w:rsidP="004C2288">
      <w:pPr>
        <w:numPr>
          <w:ilvl w:val="0"/>
          <w:numId w:val="38"/>
        </w:numPr>
        <w:shd w:val="clear" w:color="auto" w:fill="FFFFFF"/>
        <w:spacing w:after="0"/>
        <w:ind w:left="0"/>
        <w:jc w:val="both"/>
        <w:rPr>
          <w:rFonts w:ascii="Times New Roman" w:eastAsia="Times New Roman" w:hAnsi="Times New Roman" w:cs="Times New Roman"/>
          <w:color w:val="2F4858"/>
          <w:sz w:val="28"/>
          <w:szCs w:val="28"/>
          <w:lang w:eastAsia="ru-RU"/>
        </w:rPr>
      </w:pPr>
      <w:r w:rsidRPr="004C2288">
        <w:rPr>
          <w:rFonts w:ascii="Times New Roman" w:eastAsia="Times New Roman" w:hAnsi="Times New Roman" w:cs="Times New Roman"/>
          <w:color w:val="2F4858"/>
          <w:sz w:val="28"/>
          <w:szCs w:val="28"/>
          <w:lang w:eastAsia="ru-RU"/>
        </w:rPr>
        <w:t>незнання мешканцями шляхів евакуації у буді</w:t>
      </w:r>
      <w:proofErr w:type="gramStart"/>
      <w:r w:rsidRPr="004C2288">
        <w:rPr>
          <w:rFonts w:ascii="Times New Roman" w:eastAsia="Times New Roman" w:hAnsi="Times New Roman" w:cs="Times New Roman"/>
          <w:color w:val="2F4858"/>
          <w:sz w:val="28"/>
          <w:szCs w:val="28"/>
          <w:lang w:eastAsia="ru-RU"/>
        </w:rPr>
        <w:t>вл</w:t>
      </w:r>
      <w:proofErr w:type="gramEnd"/>
      <w:r w:rsidRPr="004C2288">
        <w:rPr>
          <w:rFonts w:ascii="Times New Roman" w:eastAsia="Times New Roman" w:hAnsi="Times New Roman" w:cs="Times New Roman"/>
          <w:color w:val="2F4858"/>
          <w:sz w:val="28"/>
          <w:szCs w:val="28"/>
          <w:lang w:eastAsia="ru-RU"/>
        </w:rPr>
        <w:t>і;</w:t>
      </w:r>
    </w:p>
    <w:p w:rsidR="004C2288" w:rsidRPr="004C2288" w:rsidRDefault="004C2288" w:rsidP="004C2288">
      <w:pPr>
        <w:numPr>
          <w:ilvl w:val="0"/>
          <w:numId w:val="38"/>
        </w:numPr>
        <w:shd w:val="clear" w:color="auto" w:fill="FFFFFF"/>
        <w:spacing w:after="0"/>
        <w:ind w:left="0"/>
        <w:jc w:val="both"/>
        <w:rPr>
          <w:rFonts w:ascii="Times New Roman" w:eastAsia="Times New Roman" w:hAnsi="Times New Roman" w:cs="Times New Roman"/>
          <w:color w:val="2F4858"/>
          <w:sz w:val="28"/>
          <w:szCs w:val="28"/>
          <w:lang w:eastAsia="ru-RU"/>
        </w:rPr>
      </w:pPr>
      <w:r w:rsidRPr="004C2288">
        <w:rPr>
          <w:rFonts w:ascii="Times New Roman" w:eastAsia="Times New Roman" w:hAnsi="Times New Roman" w:cs="Times New Roman"/>
          <w:color w:val="2F4858"/>
          <w:sz w:val="28"/>
          <w:szCs w:val="28"/>
          <w:lang w:eastAsia="ru-RU"/>
        </w:rPr>
        <w:t>закриття (блокування) дверей до сходових кліток та назовні з буді</w:t>
      </w:r>
      <w:proofErr w:type="gramStart"/>
      <w:r w:rsidRPr="004C2288">
        <w:rPr>
          <w:rFonts w:ascii="Times New Roman" w:eastAsia="Times New Roman" w:hAnsi="Times New Roman" w:cs="Times New Roman"/>
          <w:color w:val="2F4858"/>
          <w:sz w:val="28"/>
          <w:szCs w:val="28"/>
          <w:lang w:eastAsia="ru-RU"/>
        </w:rPr>
        <w:t>вл</w:t>
      </w:r>
      <w:proofErr w:type="gramEnd"/>
      <w:r w:rsidRPr="004C2288">
        <w:rPr>
          <w:rFonts w:ascii="Times New Roman" w:eastAsia="Times New Roman" w:hAnsi="Times New Roman" w:cs="Times New Roman"/>
          <w:color w:val="2F4858"/>
          <w:sz w:val="28"/>
          <w:szCs w:val="28"/>
          <w:lang w:eastAsia="ru-RU"/>
        </w:rPr>
        <w:t>і;</w:t>
      </w:r>
    </w:p>
    <w:p w:rsidR="004C2288" w:rsidRPr="004C2288" w:rsidRDefault="004C2288" w:rsidP="004C2288">
      <w:pPr>
        <w:numPr>
          <w:ilvl w:val="0"/>
          <w:numId w:val="38"/>
        </w:numPr>
        <w:shd w:val="clear" w:color="auto" w:fill="FFFFFF"/>
        <w:spacing w:after="0"/>
        <w:ind w:left="0"/>
        <w:jc w:val="both"/>
        <w:rPr>
          <w:rFonts w:ascii="Times New Roman" w:eastAsia="Times New Roman" w:hAnsi="Times New Roman" w:cs="Times New Roman"/>
          <w:color w:val="2F4858"/>
          <w:sz w:val="28"/>
          <w:szCs w:val="28"/>
          <w:lang w:eastAsia="ru-RU"/>
        </w:rPr>
      </w:pPr>
      <w:r w:rsidRPr="004C2288">
        <w:rPr>
          <w:rFonts w:ascii="Times New Roman" w:eastAsia="Times New Roman" w:hAnsi="Times New Roman" w:cs="Times New Roman"/>
          <w:color w:val="2F4858"/>
          <w:sz w:val="28"/>
          <w:szCs w:val="28"/>
          <w:lang w:eastAsia="ru-RU"/>
        </w:rPr>
        <w:t>невідповідність вимогам чинних норм систем загальнообмінної вентиляції;</w:t>
      </w:r>
    </w:p>
    <w:p w:rsidR="004C2288" w:rsidRPr="004C2288" w:rsidRDefault="004C2288" w:rsidP="004C2288">
      <w:pPr>
        <w:numPr>
          <w:ilvl w:val="0"/>
          <w:numId w:val="38"/>
        </w:numPr>
        <w:shd w:val="clear" w:color="auto" w:fill="FFFFFF"/>
        <w:spacing w:after="0"/>
        <w:ind w:left="0"/>
        <w:jc w:val="both"/>
        <w:rPr>
          <w:rFonts w:ascii="Times New Roman" w:eastAsia="Times New Roman" w:hAnsi="Times New Roman" w:cs="Times New Roman"/>
          <w:color w:val="2F4858"/>
          <w:sz w:val="28"/>
          <w:szCs w:val="28"/>
          <w:lang w:eastAsia="ru-RU"/>
        </w:rPr>
      </w:pPr>
      <w:r w:rsidRPr="004C2288">
        <w:rPr>
          <w:rFonts w:ascii="Times New Roman" w:eastAsia="Times New Roman" w:hAnsi="Times New Roman" w:cs="Times New Roman"/>
          <w:color w:val="2F4858"/>
          <w:sz w:val="28"/>
          <w:szCs w:val="28"/>
          <w:lang w:eastAsia="ru-RU"/>
        </w:rPr>
        <w:t>нерозуміння мешканцями мови, якою провадиться оповіщення про пожежу;</w:t>
      </w:r>
    </w:p>
    <w:p w:rsidR="004C2288" w:rsidRPr="004C2288" w:rsidRDefault="004C2288" w:rsidP="004C2288">
      <w:pPr>
        <w:numPr>
          <w:ilvl w:val="0"/>
          <w:numId w:val="38"/>
        </w:numPr>
        <w:shd w:val="clear" w:color="auto" w:fill="FFFFFF"/>
        <w:spacing w:after="0"/>
        <w:ind w:left="0"/>
        <w:jc w:val="both"/>
        <w:rPr>
          <w:rFonts w:ascii="Times New Roman" w:eastAsia="Times New Roman" w:hAnsi="Times New Roman" w:cs="Times New Roman"/>
          <w:color w:val="2F4858"/>
          <w:sz w:val="28"/>
          <w:szCs w:val="28"/>
          <w:lang w:eastAsia="ru-RU"/>
        </w:rPr>
      </w:pPr>
      <w:r w:rsidRPr="004C2288">
        <w:rPr>
          <w:rFonts w:ascii="Times New Roman" w:eastAsia="Times New Roman" w:hAnsi="Times New Roman" w:cs="Times New Roman"/>
          <w:color w:val="2F4858"/>
          <w:sz w:val="28"/>
          <w:szCs w:val="28"/>
          <w:lang w:eastAsia="ru-RU"/>
        </w:rPr>
        <w:t xml:space="preserve">використання на шляхах евакуації пожежонебезпечних оздоблювальних </w:t>
      </w:r>
      <w:proofErr w:type="gramStart"/>
      <w:r w:rsidRPr="004C2288">
        <w:rPr>
          <w:rFonts w:ascii="Times New Roman" w:eastAsia="Times New Roman" w:hAnsi="Times New Roman" w:cs="Times New Roman"/>
          <w:color w:val="2F4858"/>
          <w:sz w:val="28"/>
          <w:szCs w:val="28"/>
          <w:lang w:eastAsia="ru-RU"/>
        </w:rPr>
        <w:t>матер</w:t>
      </w:r>
      <w:proofErr w:type="gramEnd"/>
      <w:r w:rsidRPr="004C2288">
        <w:rPr>
          <w:rFonts w:ascii="Times New Roman" w:eastAsia="Times New Roman" w:hAnsi="Times New Roman" w:cs="Times New Roman"/>
          <w:color w:val="2F4858"/>
          <w:sz w:val="28"/>
          <w:szCs w:val="28"/>
          <w:lang w:eastAsia="ru-RU"/>
        </w:rPr>
        <w:t>іалів;</w:t>
      </w:r>
    </w:p>
    <w:p w:rsidR="004C2288" w:rsidRPr="004C2288" w:rsidRDefault="004C2288" w:rsidP="004C2288">
      <w:pPr>
        <w:numPr>
          <w:ilvl w:val="0"/>
          <w:numId w:val="38"/>
        </w:numPr>
        <w:shd w:val="clear" w:color="auto" w:fill="FFFFFF"/>
        <w:spacing w:after="0"/>
        <w:ind w:left="0"/>
        <w:jc w:val="both"/>
        <w:rPr>
          <w:rFonts w:ascii="Times New Roman" w:eastAsia="Times New Roman" w:hAnsi="Times New Roman" w:cs="Times New Roman"/>
          <w:color w:val="2F4858"/>
          <w:sz w:val="28"/>
          <w:szCs w:val="28"/>
          <w:lang w:eastAsia="ru-RU"/>
        </w:rPr>
      </w:pPr>
      <w:r w:rsidRPr="004C2288">
        <w:rPr>
          <w:rFonts w:ascii="Times New Roman" w:eastAsia="Times New Roman" w:hAnsi="Times New Roman" w:cs="Times New Roman"/>
          <w:color w:val="2F4858"/>
          <w:sz w:val="28"/>
          <w:szCs w:val="28"/>
          <w:lang w:eastAsia="ru-RU"/>
        </w:rPr>
        <w:t xml:space="preserve">наявність незахищених перерізів </w:t>
      </w:r>
      <w:proofErr w:type="gramStart"/>
      <w:r w:rsidRPr="004C2288">
        <w:rPr>
          <w:rFonts w:ascii="Times New Roman" w:eastAsia="Times New Roman" w:hAnsi="Times New Roman" w:cs="Times New Roman"/>
          <w:color w:val="2F4858"/>
          <w:sz w:val="28"/>
          <w:szCs w:val="28"/>
          <w:lang w:eastAsia="ru-RU"/>
        </w:rPr>
        <w:t>м</w:t>
      </w:r>
      <w:proofErr w:type="gramEnd"/>
      <w:r w:rsidRPr="004C2288">
        <w:rPr>
          <w:rFonts w:ascii="Times New Roman" w:eastAsia="Times New Roman" w:hAnsi="Times New Roman" w:cs="Times New Roman"/>
          <w:color w:val="2F4858"/>
          <w:sz w:val="28"/>
          <w:szCs w:val="28"/>
          <w:lang w:eastAsia="ru-RU"/>
        </w:rPr>
        <w:t>іж номерами для проживання та загальними коридорами;</w:t>
      </w:r>
    </w:p>
    <w:p w:rsidR="004C2288" w:rsidRPr="004C2288" w:rsidRDefault="004C2288" w:rsidP="004C2288">
      <w:pPr>
        <w:numPr>
          <w:ilvl w:val="0"/>
          <w:numId w:val="38"/>
        </w:numPr>
        <w:shd w:val="clear" w:color="auto" w:fill="FFFFFF"/>
        <w:spacing w:after="0"/>
        <w:ind w:left="0"/>
        <w:jc w:val="both"/>
        <w:rPr>
          <w:rFonts w:ascii="Times New Roman" w:eastAsia="Times New Roman" w:hAnsi="Times New Roman" w:cs="Times New Roman"/>
          <w:color w:val="2F4858"/>
          <w:sz w:val="28"/>
          <w:szCs w:val="28"/>
          <w:lang w:eastAsia="ru-RU"/>
        </w:rPr>
      </w:pPr>
      <w:r w:rsidRPr="004C2288">
        <w:rPr>
          <w:rFonts w:ascii="Times New Roman" w:eastAsia="Times New Roman" w:hAnsi="Times New Roman" w:cs="Times New Roman"/>
          <w:color w:val="2F4858"/>
          <w:sz w:val="28"/>
          <w:szCs w:val="28"/>
          <w:lang w:eastAsia="ru-RU"/>
        </w:rPr>
        <w:t>відсутність, несправність, неспрацювання систем виявлення пожеж та систем оповіщення людей про пожежу;</w:t>
      </w:r>
    </w:p>
    <w:p w:rsidR="004C2288" w:rsidRPr="004C2288" w:rsidRDefault="004C2288" w:rsidP="004C2288">
      <w:pPr>
        <w:numPr>
          <w:ilvl w:val="0"/>
          <w:numId w:val="38"/>
        </w:numPr>
        <w:shd w:val="clear" w:color="auto" w:fill="FFFFFF"/>
        <w:spacing w:after="0"/>
        <w:ind w:left="0"/>
        <w:jc w:val="both"/>
        <w:rPr>
          <w:rFonts w:ascii="Times New Roman" w:eastAsia="Times New Roman" w:hAnsi="Times New Roman" w:cs="Times New Roman"/>
          <w:color w:val="2F4858"/>
          <w:sz w:val="28"/>
          <w:szCs w:val="28"/>
          <w:lang w:eastAsia="ru-RU"/>
        </w:rPr>
      </w:pPr>
      <w:r w:rsidRPr="004C2288">
        <w:rPr>
          <w:rFonts w:ascii="Times New Roman" w:eastAsia="Times New Roman" w:hAnsi="Times New Roman" w:cs="Times New Roman"/>
          <w:color w:val="2F4858"/>
          <w:sz w:val="28"/>
          <w:szCs w:val="28"/>
          <w:lang w:eastAsia="ru-RU"/>
        </w:rPr>
        <w:t xml:space="preserve">запізнілий виклик пожежних </w:t>
      </w:r>
      <w:proofErr w:type="gramStart"/>
      <w:r w:rsidRPr="004C2288">
        <w:rPr>
          <w:rFonts w:ascii="Times New Roman" w:eastAsia="Times New Roman" w:hAnsi="Times New Roman" w:cs="Times New Roman"/>
          <w:color w:val="2F4858"/>
          <w:sz w:val="28"/>
          <w:szCs w:val="28"/>
          <w:lang w:eastAsia="ru-RU"/>
        </w:rPr>
        <w:t>п</w:t>
      </w:r>
      <w:proofErr w:type="gramEnd"/>
      <w:r w:rsidRPr="004C2288">
        <w:rPr>
          <w:rFonts w:ascii="Times New Roman" w:eastAsia="Times New Roman" w:hAnsi="Times New Roman" w:cs="Times New Roman"/>
          <w:color w:val="2F4858"/>
          <w:sz w:val="28"/>
          <w:szCs w:val="28"/>
          <w:lang w:eastAsia="ru-RU"/>
        </w:rPr>
        <w:t>ідрозділів (часто з моменту виявлення пожежі до передачі повідомлення про неї минає 20–30 хвилин);</w:t>
      </w:r>
    </w:p>
    <w:p w:rsidR="004C2288" w:rsidRPr="001E3185" w:rsidRDefault="004C2288" w:rsidP="004C2288">
      <w:pPr>
        <w:numPr>
          <w:ilvl w:val="0"/>
          <w:numId w:val="38"/>
        </w:numPr>
        <w:shd w:val="clear" w:color="auto" w:fill="FFFFFF"/>
        <w:spacing w:after="0"/>
        <w:ind w:left="0"/>
        <w:jc w:val="both"/>
        <w:rPr>
          <w:rFonts w:ascii="Times New Roman" w:eastAsia="Times New Roman" w:hAnsi="Times New Roman" w:cs="Times New Roman"/>
          <w:color w:val="2F4858"/>
          <w:sz w:val="28"/>
          <w:szCs w:val="28"/>
          <w:lang w:eastAsia="ru-RU"/>
        </w:rPr>
      </w:pPr>
      <w:r w:rsidRPr="004C2288">
        <w:rPr>
          <w:rFonts w:ascii="Times New Roman" w:eastAsia="Times New Roman" w:hAnsi="Times New Roman" w:cs="Times New Roman"/>
          <w:color w:val="2F4858"/>
          <w:sz w:val="28"/>
          <w:szCs w:val="28"/>
          <w:lang w:eastAsia="ru-RU"/>
        </w:rPr>
        <w:t>неефективність заходів щодо запобігання розповсюдженню небезпечних факторів пожежі до сходових кліток та загальних евакуаційних коридорів будівлі.</w:t>
      </w:r>
    </w:p>
    <w:p w:rsidR="001E3185" w:rsidRPr="00586A6E" w:rsidRDefault="001E3185" w:rsidP="00303E20">
      <w:pPr>
        <w:shd w:val="clear" w:color="auto" w:fill="FFFFFF"/>
        <w:spacing w:after="0"/>
        <w:jc w:val="both"/>
        <w:rPr>
          <w:rFonts w:ascii="Times New Roman" w:eastAsia="Times New Roman" w:hAnsi="Times New Roman" w:cs="Times New Roman"/>
          <w:b/>
          <w:bCs/>
          <w:i/>
          <w:color w:val="2F4858"/>
          <w:sz w:val="28"/>
          <w:szCs w:val="28"/>
          <w:lang w:eastAsia="ru-RU"/>
        </w:rPr>
      </w:pPr>
      <w:r w:rsidRPr="00586A6E">
        <w:rPr>
          <w:rFonts w:ascii="Times New Roman" w:eastAsia="Times New Roman" w:hAnsi="Times New Roman" w:cs="Times New Roman"/>
          <w:b/>
          <w:bCs/>
          <w:i/>
          <w:color w:val="2F4858"/>
          <w:sz w:val="28"/>
          <w:szCs w:val="28"/>
          <w:lang w:eastAsia="ru-RU"/>
        </w:rPr>
        <w:t>До основних порушень, які можуть створити загрозу для життя та здоров’я людей у випадку пожежі, належать:</w:t>
      </w:r>
    </w:p>
    <w:p w:rsidR="001E3185" w:rsidRPr="001E3185" w:rsidRDefault="001E3185" w:rsidP="00303E20">
      <w:pPr>
        <w:numPr>
          <w:ilvl w:val="0"/>
          <w:numId w:val="39"/>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застосування на шляхах евакуації небезпечних оздоблювальних і конструктивних </w:t>
      </w:r>
      <w:proofErr w:type="gramStart"/>
      <w:r w:rsidRPr="001E3185">
        <w:rPr>
          <w:rFonts w:ascii="Times New Roman" w:eastAsia="Times New Roman" w:hAnsi="Times New Roman" w:cs="Times New Roman"/>
          <w:color w:val="2F4858"/>
          <w:sz w:val="28"/>
          <w:szCs w:val="28"/>
          <w:lang w:eastAsia="ru-RU"/>
        </w:rPr>
        <w:t>матер</w:t>
      </w:r>
      <w:proofErr w:type="gramEnd"/>
      <w:r w:rsidRPr="001E3185">
        <w:rPr>
          <w:rFonts w:ascii="Times New Roman" w:eastAsia="Times New Roman" w:hAnsi="Times New Roman" w:cs="Times New Roman"/>
          <w:color w:val="2F4858"/>
          <w:sz w:val="28"/>
          <w:szCs w:val="28"/>
          <w:lang w:eastAsia="ru-RU"/>
        </w:rPr>
        <w:t>іалів, які мають високі димоутвороюючу здатність, токсичність, групу горючості, що може призвести до швидкого розповсюдження вогню;</w:t>
      </w:r>
    </w:p>
    <w:p w:rsidR="001E3185" w:rsidRPr="001E3185" w:rsidRDefault="001E3185" w:rsidP="00303E20">
      <w:pPr>
        <w:numPr>
          <w:ilvl w:val="0"/>
          <w:numId w:val="39"/>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захаращення евакуаційних шляхі</w:t>
      </w:r>
      <w:proofErr w:type="gramStart"/>
      <w:r w:rsidRPr="001E3185">
        <w:rPr>
          <w:rFonts w:ascii="Times New Roman" w:eastAsia="Times New Roman" w:hAnsi="Times New Roman" w:cs="Times New Roman"/>
          <w:color w:val="2F4858"/>
          <w:sz w:val="28"/>
          <w:szCs w:val="28"/>
          <w:lang w:eastAsia="ru-RU"/>
        </w:rPr>
        <w:t>в</w:t>
      </w:r>
      <w:proofErr w:type="gramEnd"/>
      <w:r w:rsidRPr="001E3185">
        <w:rPr>
          <w:rFonts w:ascii="Times New Roman" w:eastAsia="Times New Roman" w:hAnsi="Times New Roman" w:cs="Times New Roman"/>
          <w:color w:val="2F4858"/>
          <w:sz w:val="28"/>
          <w:szCs w:val="28"/>
          <w:lang w:eastAsia="ru-RU"/>
        </w:rPr>
        <w:t xml:space="preserve"> </w:t>
      </w:r>
      <w:proofErr w:type="gramStart"/>
      <w:r w:rsidRPr="001E3185">
        <w:rPr>
          <w:rFonts w:ascii="Times New Roman" w:eastAsia="Times New Roman" w:hAnsi="Times New Roman" w:cs="Times New Roman"/>
          <w:color w:val="2F4858"/>
          <w:sz w:val="28"/>
          <w:szCs w:val="28"/>
          <w:lang w:eastAsia="ru-RU"/>
        </w:rPr>
        <w:t>та</w:t>
      </w:r>
      <w:proofErr w:type="gramEnd"/>
      <w:r w:rsidRPr="001E3185">
        <w:rPr>
          <w:rFonts w:ascii="Times New Roman" w:eastAsia="Times New Roman" w:hAnsi="Times New Roman" w:cs="Times New Roman"/>
          <w:color w:val="2F4858"/>
          <w:sz w:val="28"/>
          <w:szCs w:val="28"/>
          <w:lang w:eastAsia="ru-RU"/>
        </w:rPr>
        <w:t xml:space="preserve"> виходів, що може ускладнити рух людей до безпечної зони;</w:t>
      </w:r>
    </w:p>
    <w:p w:rsidR="001E3185" w:rsidRPr="001E3185" w:rsidRDefault="001E3185" w:rsidP="00303E20">
      <w:pPr>
        <w:numPr>
          <w:ilvl w:val="0"/>
          <w:numId w:val="39"/>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відсутність або несправність систем протипожежного захисту, які забезпечують своєчасне оповіщення про пожежу, управління евакуацією, обмеження розповсюдження пожежі;</w:t>
      </w:r>
    </w:p>
    <w:p w:rsidR="001E3185" w:rsidRPr="001E3185" w:rsidRDefault="001E3185" w:rsidP="00303E20">
      <w:pPr>
        <w:numPr>
          <w:ilvl w:val="0"/>
          <w:numId w:val="39"/>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ускладнення роботи пожежно-рятувальних </w:t>
      </w:r>
      <w:proofErr w:type="gramStart"/>
      <w:r w:rsidRPr="001E3185">
        <w:rPr>
          <w:rFonts w:ascii="Times New Roman" w:eastAsia="Times New Roman" w:hAnsi="Times New Roman" w:cs="Times New Roman"/>
          <w:color w:val="2F4858"/>
          <w:sz w:val="28"/>
          <w:szCs w:val="28"/>
          <w:lang w:eastAsia="ru-RU"/>
        </w:rPr>
        <w:t>п</w:t>
      </w:r>
      <w:proofErr w:type="gramEnd"/>
      <w:r w:rsidRPr="001E3185">
        <w:rPr>
          <w:rFonts w:ascii="Times New Roman" w:eastAsia="Times New Roman" w:hAnsi="Times New Roman" w:cs="Times New Roman"/>
          <w:color w:val="2F4858"/>
          <w:sz w:val="28"/>
          <w:szCs w:val="28"/>
          <w:lang w:eastAsia="ru-RU"/>
        </w:rPr>
        <w:t>ідрозділів через блокування (відсутність) під’їздів до будівель, джерел протипожежного водопостачання.</w:t>
      </w:r>
    </w:p>
    <w:p w:rsidR="00F267B7" w:rsidRDefault="00F267B7" w:rsidP="00F267B7">
      <w:pPr>
        <w:jc w:val="both"/>
        <w:rPr>
          <w:rFonts w:ascii="Times New Roman" w:hAnsi="Times New Roman" w:cs="Times New Roman"/>
          <w:color w:val="4D5156"/>
          <w:sz w:val="28"/>
          <w:szCs w:val="28"/>
          <w:shd w:val="clear" w:color="auto" w:fill="FFFFFF" w:themeFill="background1"/>
          <w:lang w:val="uk-UA"/>
        </w:rPr>
      </w:pPr>
      <w:r>
        <w:rPr>
          <w:rFonts w:ascii="Times New Roman" w:eastAsia="Times New Roman" w:hAnsi="Times New Roman" w:cs="Times New Roman"/>
          <w:bCs/>
          <w:color w:val="2F4858"/>
          <w:sz w:val="28"/>
          <w:szCs w:val="28"/>
          <w:lang w:val="uk-UA" w:eastAsia="ru-RU"/>
        </w:rPr>
        <w:lastRenderedPageBreak/>
        <w:t xml:space="preserve">      </w:t>
      </w:r>
      <w:r w:rsidRPr="00F267B7">
        <w:rPr>
          <w:rFonts w:ascii="Times New Roman" w:eastAsia="Times New Roman" w:hAnsi="Times New Roman" w:cs="Times New Roman"/>
          <w:bCs/>
          <w:color w:val="2F4858"/>
          <w:sz w:val="28"/>
          <w:szCs w:val="28"/>
          <w:lang w:val="uk-UA" w:eastAsia="ru-RU"/>
        </w:rPr>
        <w:t>Метою пожежної безпеки об'єкта є попередження виникнення пожежі на визначеному чинними нормативами рівні, а у випадку виникнення пожежі – обмеження її розповсюдження, своєчасне виявлення, гасіння пожежі, захист людей і матеріальних цінностей.</w:t>
      </w:r>
      <w:r>
        <w:rPr>
          <w:rFonts w:ascii="Times New Roman" w:eastAsia="Times New Roman" w:hAnsi="Times New Roman" w:cs="Times New Roman"/>
          <w:bCs/>
          <w:color w:val="2F4858"/>
          <w:sz w:val="28"/>
          <w:szCs w:val="28"/>
          <w:lang w:val="uk-UA" w:eastAsia="ru-RU"/>
        </w:rPr>
        <w:t xml:space="preserve">   </w:t>
      </w:r>
      <w:r w:rsidR="001E3185" w:rsidRPr="00F267B7">
        <w:rPr>
          <w:rFonts w:ascii="Times New Roman" w:eastAsia="Times New Roman" w:hAnsi="Times New Roman" w:cs="Times New Roman"/>
          <w:bCs/>
          <w:color w:val="2F4858"/>
          <w:sz w:val="28"/>
          <w:szCs w:val="28"/>
          <w:lang w:val="uk-UA" w:eastAsia="ru-RU"/>
        </w:rPr>
        <w:t>Керівник підприємства має визначити</w:t>
      </w:r>
      <w:r w:rsidR="001E3185" w:rsidRPr="001E3185">
        <w:rPr>
          <w:rFonts w:ascii="Times New Roman" w:eastAsia="Times New Roman" w:hAnsi="Times New Roman" w:cs="Times New Roman"/>
          <w:color w:val="2F4858"/>
          <w:sz w:val="28"/>
          <w:szCs w:val="28"/>
          <w:lang w:eastAsia="ru-RU"/>
        </w:rPr>
        <w:t> </w:t>
      </w:r>
      <w:r w:rsidR="001E3185" w:rsidRPr="00F267B7">
        <w:rPr>
          <w:rFonts w:ascii="Times New Roman" w:eastAsia="Times New Roman" w:hAnsi="Times New Roman" w:cs="Times New Roman"/>
          <w:bCs/>
          <w:color w:val="2F4858"/>
          <w:sz w:val="28"/>
          <w:szCs w:val="28"/>
          <w:lang w:val="uk-UA" w:eastAsia="ru-RU"/>
        </w:rPr>
        <w:t>обов’язки посадових осіб</w:t>
      </w:r>
      <w:r w:rsidR="001E3185" w:rsidRPr="001E3185">
        <w:rPr>
          <w:rFonts w:ascii="Times New Roman" w:eastAsia="Times New Roman" w:hAnsi="Times New Roman" w:cs="Times New Roman"/>
          <w:color w:val="2F4858"/>
          <w:sz w:val="28"/>
          <w:szCs w:val="28"/>
          <w:lang w:eastAsia="ru-RU"/>
        </w:rPr>
        <w:t> </w:t>
      </w:r>
      <w:r w:rsidR="001E3185" w:rsidRPr="00F267B7">
        <w:rPr>
          <w:rFonts w:ascii="Times New Roman" w:eastAsia="Times New Roman" w:hAnsi="Times New Roman" w:cs="Times New Roman"/>
          <w:color w:val="2F4858"/>
          <w:sz w:val="28"/>
          <w:szCs w:val="28"/>
          <w:lang w:val="uk-UA" w:eastAsia="ru-RU"/>
        </w:rPr>
        <w:t>щодо забезпечення пожежної безпеки,</w:t>
      </w:r>
      <w:r w:rsidR="001E3185" w:rsidRPr="001E3185">
        <w:rPr>
          <w:rFonts w:ascii="Times New Roman" w:eastAsia="Times New Roman" w:hAnsi="Times New Roman" w:cs="Times New Roman"/>
          <w:color w:val="2F4858"/>
          <w:sz w:val="28"/>
          <w:szCs w:val="28"/>
          <w:lang w:eastAsia="ru-RU"/>
        </w:rPr>
        <w:t> </w:t>
      </w:r>
      <w:r w:rsidR="001E3185" w:rsidRPr="00F267B7">
        <w:rPr>
          <w:rFonts w:ascii="Times New Roman" w:eastAsia="Times New Roman" w:hAnsi="Times New Roman" w:cs="Times New Roman"/>
          <w:bCs/>
          <w:color w:val="2F4858"/>
          <w:sz w:val="28"/>
          <w:szCs w:val="28"/>
          <w:lang w:val="uk-UA" w:eastAsia="ru-RU"/>
        </w:rPr>
        <w:t>призначити відповідальних</w:t>
      </w:r>
      <w:r w:rsidR="001E3185" w:rsidRPr="001E3185">
        <w:rPr>
          <w:rFonts w:ascii="Times New Roman" w:eastAsia="Times New Roman" w:hAnsi="Times New Roman" w:cs="Times New Roman"/>
          <w:color w:val="2F4858"/>
          <w:sz w:val="28"/>
          <w:szCs w:val="28"/>
          <w:lang w:eastAsia="ru-RU"/>
        </w:rPr>
        <w:t> </w:t>
      </w:r>
      <w:r w:rsidR="001E3185" w:rsidRPr="00F267B7">
        <w:rPr>
          <w:rFonts w:ascii="Times New Roman" w:eastAsia="Times New Roman" w:hAnsi="Times New Roman" w:cs="Times New Roman"/>
          <w:color w:val="2F4858"/>
          <w:sz w:val="28"/>
          <w:szCs w:val="28"/>
          <w:lang w:val="uk-UA" w:eastAsia="ru-RU"/>
        </w:rPr>
        <w:t>за пожежну безпеку окремих буд</w:t>
      </w:r>
      <w:r>
        <w:rPr>
          <w:rFonts w:ascii="Times New Roman" w:eastAsia="Times New Roman" w:hAnsi="Times New Roman" w:cs="Times New Roman"/>
          <w:color w:val="2F4858"/>
          <w:sz w:val="28"/>
          <w:szCs w:val="28"/>
          <w:lang w:val="uk-UA" w:eastAsia="ru-RU"/>
        </w:rPr>
        <w:t>івель, споруд, приміщень</w:t>
      </w:r>
      <w:r w:rsidR="001E3185" w:rsidRPr="00F267B7">
        <w:rPr>
          <w:rFonts w:ascii="Times New Roman" w:eastAsia="Times New Roman" w:hAnsi="Times New Roman" w:cs="Times New Roman"/>
          <w:color w:val="2F4858"/>
          <w:sz w:val="28"/>
          <w:szCs w:val="28"/>
          <w:lang w:val="uk-UA" w:eastAsia="ru-RU"/>
        </w:rPr>
        <w:t>, а також за утримання й експлуатацію засобів протипожежного захисту.</w:t>
      </w:r>
      <w:r w:rsidRPr="00F267B7">
        <w:rPr>
          <w:rFonts w:ascii="Times New Roman" w:eastAsia="Times New Roman" w:hAnsi="Times New Roman" w:cs="Times New Roman"/>
          <w:color w:val="2F4858"/>
          <w:sz w:val="28"/>
          <w:szCs w:val="28"/>
          <w:lang w:val="uk-UA" w:eastAsia="ru-RU"/>
        </w:rPr>
        <w:t xml:space="preserve"> Інструкції розробляються відповідно до переліку інструкцій, який складається службою охорони праці підприємства за участю керівників підрозділів, головних спеціалістів. Загальне керівництво розробленням (переглядом) інструкцій покладається на роботодавця. </w:t>
      </w:r>
      <w:r>
        <w:rPr>
          <w:rFonts w:ascii="Times New Roman" w:eastAsia="Times New Roman" w:hAnsi="Times New Roman" w:cs="Times New Roman"/>
          <w:color w:val="2F4858"/>
          <w:sz w:val="28"/>
          <w:szCs w:val="28"/>
          <w:lang w:val="uk-UA" w:eastAsia="ru-RU"/>
        </w:rPr>
        <w:t xml:space="preserve"> </w:t>
      </w:r>
      <w:r w:rsidRPr="00F267B7">
        <w:rPr>
          <w:rFonts w:ascii="Times New Roman" w:eastAsia="Times New Roman" w:hAnsi="Times New Roman" w:cs="Times New Roman"/>
          <w:color w:val="2F4858"/>
          <w:sz w:val="28"/>
          <w:szCs w:val="28"/>
          <w:lang w:val="uk-UA" w:eastAsia="ru-RU"/>
        </w:rPr>
        <w:t>Інструкці</w:t>
      </w:r>
      <w:r>
        <w:rPr>
          <w:rFonts w:ascii="Times New Roman" w:eastAsia="Times New Roman" w:hAnsi="Times New Roman" w:cs="Times New Roman"/>
          <w:color w:val="2F4858"/>
          <w:sz w:val="28"/>
          <w:szCs w:val="28"/>
          <w:lang w:val="uk-UA" w:eastAsia="ru-RU"/>
        </w:rPr>
        <w:t xml:space="preserve">ї щодо заходів пожежної безпеки </w:t>
      </w:r>
      <w:r w:rsidRPr="00F267B7">
        <w:rPr>
          <w:rFonts w:ascii="Times New Roman" w:eastAsia="Times New Roman" w:hAnsi="Times New Roman" w:cs="Times New Roman"/>
          <w:color w:val="2F4858"/>
          <w:sz w:val="28"/>
          <w:szCs w:val="28"/>
          <w:lang w:val="uk-UA" w:eastAsia="ru-RU"/>
        </w:rPr>
        <w:t>узгоджує відповідальний за пожежну безпеку закладу затверджує директор закладу розміщують у приміщенні на видноті вивчають під час протипожежних інструктажів, навчання з пожежно-технічного мінімуму, виробничого навчання.   Роботодавець розробляє і затверджує інструкції з охорони праці згідно штатного розпису та видів виконуваних робіт на підприємстві, забезпечує безкоштовно працівників інструкціями в достатній кількості. За призначенням та часом проведення протипожежні інструктажі поділяються на вступний, первинний, повторний, позаплановий та цільовий. перегляд інструкцій проводиться в строки, передбачені нормативно-правовими актами з охорони праці, на основі яких їх розроблено, але не рідше ніж один раз на 5 років, а для робіт з підвищеною небезпекою або там, де є потреба у професійному доборі, – не рідше ніж один раз на 3 роки</w:t>
      </w:r>
      <w:r>
        <w:rPr>
          <w:rFonts w:ascii="Times New Roman" w:eastAsia="Times New Roman" w:hAnsi="Times New Roman" w:cs="Times New Roman"/>
          <w:color w:val="2F4858"/>
          <w:sz w:val="28"/>
          <w:szCs w:val="28"/>
          <w:lang w:val="uk-UA" w:eastAsia="ru-RU"/>
        </w:rPr>
        <w:t xml:space="preserve">. </w:t>
      </w:r>
      <w:r w:rsidRPr="00F267B7">
        <w:rPr>
          <w:rFonts w:ascii="Times New Roman" w:eastAsia="Times New Roman" w:hAnsi="Times New Roman" w:cs="Times New Roman"/>
          <w:color w:val="2F4858"/>
          <w:sz w:val="28"/>
          <w:szCs w:val="28"/>
          <w:lang w:val="uk-UA" w:eastAsia="ru-RU"/>
        </w:rPr>
        <w:t>Вступний інструктаж з пожежної безпеки проводиться на підставі чинних на підприємстві правил, інструкцій та інших нормативно-правових актів у спеціально обладнаному для цього приміщенні. Його проводять особи, які пройшли відповідне навчання і спеціальну підготовку та мають посвідчення</w:t>
      </w:r>
      <w:r>
        <w:rPr>
          <w:rFonts w:ascii="Times New Roman" w:eastAsia="Times New Roman" w:hAnsi="Times New Roman" w:cs="Times New Roman"/>
          <w:color w:val="2F4858"/>
          <w:sz w:val="28"/>
          <w:szCs w:val="28"/>
          <w:lang w:val="uk-UA" w:eastAsia="ru-RU"/>
        </w:rPr>
        <w:t>.</w:t>
      </w:r>
      <w:r w:rsidRPr="00F267B7">
        <w:rPr>
          <w:rFonts w:ascii="Arial" w:hAnsi="Arial" w:cs="Arial"/>
          <w:color w:val="4D5156"/>
          <w:shd w:val="clear" w:color="auto" w:fill="FFFFFF"/>
        </w:rPr>
        <w:t xml:space="preserve"> </w:t>
      </w:r>
      <w:r w:rsidRPr="00F267B7">
        <w:rPr>
          <w:rFonts w:ascii="Times New Roman" w:hAnsi="Times New Roman" w:cs="Times New Roman"/>
          <w:color w:val="4D5156"/>
          <w:sz w:val="28"/>
          <w:szCs w:val="28"/>
          <w:shd w:val="clear" w:color="auto" w:fill="FFFFFF"/>
        </w:rPr>
        <w:t xml:space="preserve">Первинний, повторний, позаплановий і цільовий інструктажі </w:t>
      </w:r>
      <w:r w:rsidRPr="00F267B7">
        <w:rPr>
          <w:rFonts w:ascii="Times New Roman" w:hAnsi="Times New Roman" w:cs="Times New Roman"/>
          <w:color w:val="4D5156"/>
          <w:sz w:val="28"/>
          <w:szCs w:val="28"/>
          <w:shd w:val="clear" w:color="auto" w:fill="FFFFFF" w:themeFill="background1"/>
        </w:rPr>
        <w:t>проводить </w:t>
      </w:r>
      <w:r w:rsidRPr="00F267B7">
        <w:rPr>
          <w:rFonts w:ascii="Times New Roman" w:hAnsi="Times New Roman" w:cs="Times New Roman"/>
          <w:color w:val="040C28"/>
          <w:sz w:val="28"/>
          <w:szCs w:val="28"/>
          <w:shd w:val="clear" w:color="auto" w:fill="FFFFFF" w:themeFill="background1"/>
        </w:rPr>
        <w:t xml:space="preserve">безпосередній керівник робіт (керівник структурного </w:t>
      </w:r>
      <w:proofErr w:type="gramStart"/>
      <w:r w:rsidRPr="00F267B7">
        <w:rPr>
          <w:rFonts w:ascii="Times New Roman" w:hAnsi="Times New Roman" w:cs="Times New Roman"/>
          <w:color w:val="040C28"/>
          <w:sz w:val="28"/>
          <w:szCs w:val="28"/>
          <w:shd w:val="clear" w:color="auto" w:fill="FFFFFF" w:themeFill="background1"/>
        </w:rPr>
        <w:t>п</w:t>
      </w:r>
      <w:proofErr w:type="gramEnd"/>
      <w:r w:rsidRPr="00F267B7">
        <w:rPr>
          <w:rFonts w:ascii="Times New Roman" w:hAnsi="Times New Roman" w:cs="Times New Roman"/>
          <w:color w:val="040C28"/>
          <w:sz w:val="28"/>
          <w:szCs w:val="28"/>
          <w:shd w:val="clear" w:color="auto" w:fill="FFFFFF" w:themeFill="background1"/>
        </w:rPr>
        <w:t>ідрозділу)</w:t>
      </w:r>
      <w:r w:rsidRPr="00F267B7">
        <w:rPr>
          <w:rFonts w:ascii="Times New Roman" w:hAnsi="Times New Roman" w:cs="Times New Roman"/>
          <w:color w:val="4D5156"/>
          <w:sz w:val="28"/>
          <w:szCs w:val="28"/>
          <w:shd w:val="clear" w:color="auto" w:fill="FFFFFF" w:themeFill="background1"/>
        </w:rPr>
        <w:t>.</w:t>
      </w:r>
    </w:p>
    <w:p w:rsidR="001E3185" w:rsidRPr="00586A6E" w:rsidRDefault="001E3185" w:rsidP="00303E20">
      <w:pPr>
        <w:shd w:val="clear" w:color="auto" w:fill="FFFFFF"/>
        <w:spacing w:after="0"/>
        <w:jc w:val="both"/>
        <w:rPr>
          <w:rFonts w:ascii="Times New Roman" w:eastAsia="Times New Roman" w:hAnsi="Times New Roman" w:cs="Times New Roman"/>
          <w:b/>
          <w:bCs/>
          <w:i/>
          <w:color w:val="2F4858"/>
          <w:sz w:val="28"/>
          <w:szCs w:val="28"/>
          <w:lang w:eastAsia="ru-RU"/>
        </w:rPr>
      </w:pPr>
      <w:bookmarkStart w:id="0" w:name="_GoBack"/>
      <w:bookmarkEnd w:id="0"/>
      <w:r w:rsidRPr="00586A6E">
        <w:rPr>
          <w:rFonts w:ascii="Times New Roman" w:eastAsia="Times New Roman" w:hAnsi="Times New Roman" w:cs="Times New Roman"/>
          <w:b/>
          <w:bCs/>
          <w:i/>
          <w:color w:val="2F4858"/>
          <w:sz w:val="28"/>
          <w:szCs w:val="28"/>
          <w:lang w:eastAsia="ru-RU"/>
        </w:rPr>
        <w:t>Протипожежний режим на об’єкті включа</w:t>
      </w:r>
      <w:proofErr w:type="gramStart"/>
      <w:r w:rsidRPr="00586A6E">
        <w:rPr>
          <w:rFonts w:ascii="Times New Roman" w:eastAsia="Times New Roman" w:hAnsi="Times New Roman" w:cs="Times New Roman"/>
          <w:b/>
          <w:bCs/>
          <w:i/>
          <w:color w:val="2F4858"/>
          <w:sz w:val="28"/>
          <w:szCs w:val="28"/>
          <w:lang w:eastAsia="ru-RU"/>
        </w:rPr>
        <w:t>є:</w:t>
      </w:r>
      <w:proofErr w:type="gramEnd"/>
    </w:p>
    <w:p w:rsidR="001E3185" w:rsidRPr="00303E20" w:rsidRDefault="001E3185" w:rsidP="00303E20">
      <w:pPr>
        <w:pStyle w:val="a5"/>
        <w:numPr>
          <w:ilvl w:val="1"/>
          <w:numId w:val="38"/>
        </w:numPr>
        <w:shd w:val="clear" w:color="auto" w:fill="FFFFFF"/>
        <w:spacing w:after="0"/>
        <w:ind w:left="284" w:hanging="142"/>
        <w:jc w:val="both"/>
        <w:rPr>
          <w:rFonts w:ascii="Times New Roman" w:eastAsia="Times New Roman" w:hAnsi="Times New Roman" w:cs="Times New Roman"/>
          <w:color w:val="2F4858"/>
          <w:sz w:val="28"/>
          <w:szCs w:val="28"/>
          <w:lang w:eastAsia="ru-RU"/>
        </w:rPr>
      </w:pPr>
      <w:r w:rsidRPr="00303E20">
        <w:rPr>
          <w:rFonts w:ascii="Times New Roman" w:eastAsia="Times New Roman" w:hAnsi="Times New Roman" w:cs="Times New Roman"/>
          <w:color w:val="2F4858"/>
          <w:sz w:val="28"/>
          <w:szCs w:val="28"/>
          <w:lang w:eastAsia="ru-RU"/>
        </w:rPr>
        <w:t>правильність утримання шляхів евакуації;</w:t>
      </w:r>
    </w:p>
    <w:p w:rsidR="001E3185" w:rsidRPr="00303E20" w:rsidRDefault="001E3185" w:rsidP="00303E20">
      <w:pPr>
        <w:pStyle w:val="a5"/>
        <w:numPr>
          <w:ilvl w:val="1"/>
          <w:numId w:val="38"/>
        </w:numPr>
        <w:shd w:val="clear" w:color="auto" w:fill="FFFFFF"/>
        <w:spacing w:after="0"/>
        <w:ind w:left="284" w:hanging="142"/>
        <w:jc w:val="both"/>
        <w:rPr>
          <w:rFonts w:ascii="Times New Roman" w:eastAsia="Times New Roman" w:hAnsi="Times New Roman" w:cs="Times New Roman"/>
          <w:color w:val="2F4858"/>
          <w:sz w:val="28"/>
          <w:szCs w:val="28"/>
          <w:lang w:eastAsia="ru-RU"/>
        </w:rPr>
      </w:pPr>
      <w:r w:rsidRPr="00303E20">
        <w:rPr>
          <w:rFonts w:ascii="Times New Roman" w:eastAsia="Times New Roman" w:hAnsi="Times New Roman" w:cs="Times New Roman"/>
          <w:color w:val="2F4858"/>
          <w:sz w:val="28"/>
          <w:szCs w:val="28"/>
          <w:lang w:eastAsia="ru-RU"/>
        </w:rPr>
        <w:t xml:space="preserve">визначення </w:t>
      </w:r>
      <w:proofErr w:type="gramStart"/>
      <w:r w:rsidRPr="00303E20">
        <w:rPr>
          <w:rFonts w:ascii="Times New Roman" w:eastAsia="Times New Roman" w:hAnsi="Times New Roman" w:cs="Times New Roman"/>
          <w:color w:val="2F4858"/>
          <w:sz w:val="28"/>
          <w:szCs w:val="28"/>
          <w:lang w:eastAsia="ru-RU"/>
        </w:rPr>
        <w:t>спец</w:t>
      </w:r>
      <w:proofErr w:type="gramEnd"/>
      <w:r w:rsidRPr="00303E20">
        <w:rPr>
          <w:rFonts w:ascii="Times New Roman" w:eastAsia="Times New Roman" w:hAnsi="Times New Roman" w:cs="Times New Roman"/>
          <w:color w:val="2F4858"/>
          <w:sz w:val="28"/>
          <w:szCs w:val="28"/>
          <w:lang w:eastAsia="ru-RU"/>
        </w:rPr>
        <w:t>іальних місць для куріння;</w:t>
      </w:r>
    </w:p>
    <w:p w:rsidR="001E3185" w:rsidRPr="00303E20" w:rsidRDefault="001E3185" w:rsidP="00303E20">
      <w:pPr>
        <w:pStyle w:val="a5"/>
        <w:numPr>
          <w:ilvl w:val="1"/>
          <w:numId w:val="38"/>
        </w:numPr>
        <w:shd w:val="clear" w:color="auto" w:fill="FFFFFF"/>
        <w:spacing w:after="0"/>
        <w:ind w:left="284" w:hanging="142"/>
        <w:jc w:val="both"/>
        <w:rPr>
          <w:rFonts w:ascii="Times New Roman" w:eastAsia="Times New Roman" w:hAnsi="Times New Roman" w:cs="Times New Roman"/>
          <w:color w:val="2F4858"/>
          <w:sz w:val="28"/>
          <w:szCs w:val="28"/>
          <w:lang w:eastAsia="ru-RU"/>
        </w:rPr>
      </w:pPr>
      <w:r w:rsidRPr="00303E20">
        <w:rPr>
          <w:rFonts w:ascii="Times New Roman" w:eastAsia="Times New Roman" w:hAnsi="Times New Roman" w:cs="Times New Roman"/>
          <w:color w:val="2F4858"/>
          <w:sz w:val="28"/>
          <w:szCs w:val="28"/>
          <w:lang w:eastAsia="ru-RU"/>
        </w:rPr>
        <w:t>можливість використання побутових нагрівальних приладів;</w:t>
      </w:r>
    </w:p>
    <w:p w:rsidR="001E3185" w:rsidRPr="00303E20" w:rsidRDefault="001E3185" w:rsidP="00303E20">
      <w:pPr>
        <w:pStyle w:val="a5"/>
        <w:numPr>
          <w:ilvl w:val="1"/>
          <w:numId w:val="38"/>
        </w:numPr>
        <w:shd w:val="clear" w:color="auto" w:fill="FFFFFF"/>
        <w:spacing w:after="0"/>
        <w:ind w:left="284" w:hanging="142"/>
        <w:jc w:val="both"/>
        <w:rPr>
          <w:rFonts w:ascii="Times New Roman" w:eastAsia="Times New Roman" w:hAnsi="Times New Roman" w:cs="Times New Roman"/>
          <w:color w:val="2F4858"/>
          <w:sz w:val="28"/>
          <w:szCs w:val="28"/>
          <w:lang w:eastAsia="ru-RU"/>
        </w:rPr>
      </w:pPr>
      <w:r w:rsidRPr="00303E20">
        <w:rPr>
          <w:rFonts w:ascii="Times New Roman" w:eastAsia="Times New Roman" w:hAnsi="Times New Roman" w:cs="Times New Roman"/>
          <w:color w:val="2F4858"/>
          <w:sz w:val="28"/>
          <w:szCs w:val="28"/>
          <w:lang w:eastAsia="ru-RU"/>
        </w:rPr>
        <w:t>проведення тимчасових пожежонебезпечних робі</w:t>
      </w:r>
      <w:proofErr w:type="gramStart"/>
      <w:r w:rsidRPr="00303E20">
        <w:rPr>
          <w:rFonts w:ascii="Times New Roman" w:eastAsia="Times New Roman" w:hAnsi="Times New Roman" w:cs="Times New Roman"/>
          <w:color w:val="2F4858"/>
          <w:sz w:val="28"/>
          <w:szCs w:val="28"/>
          <w:lang w:eastAsia="ru-RU"/>
        </w:rPr>
        <w:t>т</w:t>
      </w:r>
      <w:proofErr w:type="gramEnd"/>
      <w:r w:rsidRPr="00303E20">
        <w:rPr>
          <w:rFonts w:ascii="Times New Roman" w:eastAsia="Times New Roman" w:hAnsi="Times New Roman" w:cs="Times New Roman"/>
          <w:color w:val="2F4858"/>
          <w:sz w:val="28"/>
          <w:szCs w:val="28"/>
          <w:lang w:eastAsia="ru-RU"/>
        </w:rPr>
        <w:t>;</w:t>
      </w:r>
    </w:p>
    <w:p w:rsidR="001E3185" w:rsidRPr="00303E20" w:rsidRDefault="001E3185" w:rsidP="00303E20">
      <w:pPr>
        <w:pStyle w:val="a5"/>
        <w:numPr>
          <w:ilvl w:val="1"/>
          <w:numId w:val="38"/>
        </w:numPr>
        <w:shd w:val="clear" w:color="auto" w:fill="FFFFFF"/>
        <w:spacing w:after="0"/>
        <w:ind w:left="284" w:hanging="142"/>
        <w:jc w:val="both"/>
        <w:rPr>
          <w:rFonts w:ascii="Times New Roman" w:eastAsia="Times New Roman" w:hAnsi="Times New Roman" w:cs="Times New Roman"/>
          <w:color w:val="2F4858"/>
          <w:sz w:val="28"/>
          <w:szCs w:val="28"/>
          <w:lang w:eastAsia="ru-RU"/>
        </w:rPr>
      </w:pPr>
      <w:r w:rsidRPr="00303E20">
        <w:rPr>
          <w:rFonts w:ascii="Times New Roman" w:eastAsia="Times New Roman" w:hAnsi="Times New Roman" w:cs="Times New Roman"/>
          <w:color w:val="2F4858"/>
          <w:sz w:val="28"/>
          <w:szCs w:val="28"/>
          <w:lang w:eastAsia="ru-RU"/>
        </w:rPr>
        <w:t xml:space="preserve">огляду й зачинення приміщень </w:t>
      </w:r>
      <w:proofErr w:type="gramStart"/>
      <w:r w:rsidRPr="00303E20">
        <w:rPr>
          <w:rFonts w:ascii="Times New Roman" w:eastAsia="Times New Roman" w:hAnsi="Times New Roman" w:cs="Times New Roman"/>
          <w:color w:val="2F4858"/>
          <w:sz w:val="28"/>
          <w:szCs w:val="28"/>
          <w:lang w:eastAsia="ru-RU"/>
        </w:rPr>
        <w:t>п</w:t>
      </w:r>
      <w:proofErr w:type="gramEnd"/>
      <w:r w:rsidRPr="00303E20">
        <w:rPr>
          <w:rFonts w:ascii="Times New Roman" w:eastAsia="Times New Roman" w:hAnsi="Times New Roman" w:cs="Times New Roman"/>
          <w:color w:val="2F4858"/>
          <w:sz w:val="28"/>
          <w:szCs w:val="28"/>
          <w:lang w:eastAsia="ru-RU"/>
        </w:rPr>
        <w:t>ісля закінчення роботи;</w:t>
      </w:r>
    </w:p>
    <w:p w:rsidR="001E3185" w:rsidRPr="001E3185" w:rsidRDefault="001E3185" w:rsidP="00303E20">
      <w:pPr>
        <w:numPr>
          <w:ilvl w:val="1"/>
          <w:numId w:val="40"/>
        </w:numPr>
        <w:shd w:val="clear" w:color="auto" w:fill="FFFFFF"/>
        <w:spacing w:after="0"/>
        <w:ind w:left="12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lastRenderedPageBreak/>
        <w:t xml:space="preserve">збирання членів пожежно-рятувального </w:t>
      </w:r>
      <w:proofErr w:type="gramStart"/>
      <w:r w:rsidRPr="001E3185">
        <w:rPr>
          <w:rFonts w:ascii="Times New Roman" w:eastAsia="Times New Roman" w:hAnsi="Times New Roman" w:cs="Times New Roman"/>
          <w:color w:val="2F4858"/>
          <w:sz w:val="28"/>
          <w:szCs w:val="28"/>
          <w:lang w:eastAsia="ru-RU"/>
        </w:rPr>
        <w:t>п</w:t>
      </w:r>
      <w:proofErr w:type="gramEnd"/>
      <w:r w:rsidRPr="001E3185">
        <w:rPr>
          <w:rFonts w:ascii="Times New Roman" w:eastAsia="Times New Roman" w:hAnsi="Times New Roman" w:cs="Times New Roman"/>
          <w:color w:val="2F4858"/>
          <w:sz w:val="28"/>
          <w:szCs w:val="28"/>
          <w:lang w:eastAsia="ru-RU"/>
        </w:rPr>
        <w:t>ідрозділу добровільної пожежної охорони та посадових осіб, відповідальних за пожежну безпеку, у разі виникнення пожежі, виклику вночі, у вихідні й святкові дні;</w:t>
      </w:r>
    </w:p>
    <w:p w:rsidR="001E3185" w:rsidRPr="001E3185" w:rsidRDefault="001E3185" w:rsidP="00303E20">
      <w:pPr>
        <w:numPr>
          <w:ilvl w:val="0"/>
          <w:numId w:val="40"/>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правила проїзду та стоянки транспортних засобі</w:t>
      </w:r>
      <w:proofErr w:type="gramStart"/>
      <w:r w:rsidRPr="001E3185">
        <w:rPr>
          <w:rFonts w:ascii="Times New Roman" w:eastAsia="Times New Roman" w:hAnsi="Times New Roman" w:cs="Times New Roman"/>
          <w:color w:val="2F4858"/>
          <w:sz w:val="28"/>
          <w:szCs w:val="28"/>
          <w:lang w:eastAsia="ru-RU"/>
        </w:rPr>
        <w:t>в</w:t>
      </w:r>
      <w:proofErr w:type="gramEnd"/>
      <w:r w:rsidRPr="001E3185">
        <w:rPr>
          <w:rFonts w:ascii="Times New Roman" w:eastAsia="Times New Roman" w:hAnsi="Times New Roman" w:cs="Times New Roman"/>
          <w:color w:val="2F4858"/>
          <w:sz w:val="28"/>
          <w:szCs w:val="28"/>
          <w:lang w:eastAsia="ru-RU"/>
        </w:rPr>
        <w:t>;</w:t>
      </w:r>
    </w:p>
    <w:p w:rsidR="001E3185" w:rsidRPr="001E3185" w:rsidRDefault="001E3185" w:rsidP="00303E20">
      <w:pPr>
        <w:numPr>
          <w:ilvl w:val="0"/>
          <w:numId w:val="40"/>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місця для зберігання і допустиму кількість сировини, напівфабрикаті</w:t>
      </w:r>
      <w:proofErr w:type="gramStart"/>
      <w:r w:rsidRPr="001E3185">
        <w:rPr>
          <w:rFonts w:ascii="Times New Roman" w:eastAsia="Times New Roman" w:hAnsi="Times New Roman" w:cs="Times New Roman"/>
          <w:color w:val="2F4858"/>
          <w:sz w:val="28"/>
          <w:szCs w:val="28"/>
          <w:lang w:eastAsia="ru-RU"/>
        </w:rPr>
        <w:t>в</w:t>
      </w:r>
      <w:proofErr w:type="gramEnd"/>
      <w:r w:rsidRPr="001E3185">
        <w:rPr>
          <w:rFonts w:ascii="Times New Roman" w:eastAsia="Times New Roman" w:hAnsi="Times New Roman" w:cs="Times New Roman"/>
          <w:color w:val="2F4858"/>
          <w:sz w:val="28"/>
          <w:szCs w:val="28"/>
          <w:lang w:eastAsia="ru-RU"/>
        </w:rPr>
        <w:t xml:space="preserve"> та готової продукції, що можуть одночасно знаходитися у приміщеннях і на території;</w:t>
      </w:r>
    </w:p>
    <w:p w:rsidR="001E3185" w:rsidRPr="001E3185" w:rsidRDefault="001E3185" w:rsidP="00303E20">
      <w:pPr>
        <w:numPr>
          <w:ilvl w:val="0"/>
          <w:numId w:val="40"/>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очищення елементів вентиляційних систем від горючих відкладень;</w:t>
      </w:r>
    </w:p>
    <w:p w:rsidR="001E3185" w:rsidRPr="001E3185" w:rsidRDefault="001E3185" w:rsidP="00303E20">
      <w:pPr>
        <w:numPr>
          <w:ilvl w:val="0"/>
          <w:numId w:val="40"/>
        </w:numPr>
        <w:shd w:val="clear" w:color="auto" w:fill="FFFFFF"/>
        <w:spacing w:after="0"/>
        <w:ind w:left="60"/>
        <w:jc w:val="both"/>
        <w:rPr>
          <w:rFonts w:ascii="Times New Roman" w:eastAsia="Times New Roman" w:hAnsi="Times New Roman" w:cs="Times New Roman"/>
          <w:color w:val="2F4858"/>
          <w:sz w:val="28"/>
          <w:szCs w:val="28"/>
          <w:lang w:eastAsia="ru-RU"/>
        </w:rPr>
      </w:pPr>
      <w:proofErr w:type="gramStart"/>
      <w:r w:rsidRPr="001E3185">
        <w:rPr>
          <w:rFonts w:ascii="Times New Roman" w:eastAsia="Times New Roman" w:hAnsi="Times New Roman" w:cs="Times New Roman"/>
          <w:color w:val="2F4858"/>
          <w:sz w:val="28"/>
          <w:szCs w:val="28"/>
          <w:lang w:eastAsia="ru-RU"/>
        </w:rPr>
        <w:t>посл</w:t>
      </w:r>
      <w:proofErr w:type="gramEnd"/>
      <w:r w:rsidRPr="001E3185">
        <w:rPr>
          <w:rFonts w:ascii="Times New Roman" w:eastAsia="Times New Roman" w:hAnsi="Times New Roman" w:cs="Times New Roman"/>
          <w:color w:val="2F4858"/>
          <w:sz w:val="28"/>
          <w:szCs w:val="28"/>
          <w:lang w:eastAsia="ru-RU"/>
        </w:rPr>
        <w:t>ідовність відключення від мережі електроживлення обладнання та вентиляційних систем у разі пожежі;</w:t>
      </w:r>
    </w:p>
    <w:p w:rsidR="001E3185" w:rsidRPr="001E3185" w:rsidRDefault="001E3185" w:rsidP="00303E20">
      <w:pPr>
        <w:numPr>
          <w:ilvl w:val="0"/>
          <w:numId w:val="40"/>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організацію і проходження посадовими особами навчання й перевірки знань з питань пожежної безпеки, а також проведення з працівниками протипожежних інструктажів та занять з пожежно-технічного мінімуму з призначенням відпові</w:t>
      </w:r>
      <w:proofErr w:type="gramStart"/>
      <w:r w:rsidRPr="001E3185">
        <w:rPr>
          <w:rFonts w:ascii="Times New Roman" w:eastAsia="Times New Roman" w:hAnsi="Times New Roman" w:cs="Times New Roman"/>
          <w:color w:val="2F4858"/>
          <w:sz w:val="28"/>
          <w:szCs w:val="28"/>
          <w:lang w:eastAsia="ru-RU"/>
        </w:rPr>
        <w:t>дальних</w:t>
      </w:r>
      <w:proofErr w:type="gramEnd"/>
      <w:r w:rsidRPr="001E3185">
        <w:rPr>
          <w:rFonts w:ascii="Times New Roman" w:eastAsia="Times New Roman" w:hAnsi="Times New Roman" w:cs="Times New Roman"/>
          <w:color w:val="2F4858"/>
          <w:sz w:val="28"/>
          <w:szCs w:val="28"/>
          <w:lang w:eastAsia="ru-RU"/>
        </w:rPr>
        <w:t xml:space="preserve"> за їх проведення;</w:t>
      </w:r>
    </w:p>
    <w:p w:rsidR="001E3185" w:rsidRPr="001E3185" w:rsidRDefault="001E3185" w:rsidP="00303E20">
      <w:pPr>
        <w:numPr>
          <w:ilvl w:val="0"/>
          <w:numId w:val="40"/>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організацію експлуатації і обслуговування наявних засобів протипожежного захисту;</w:t>
      </w:r>
    </w:p>
    <w:p w:rsidR="001E3185" w:rsidRPr="001E3185" w:rsidRDefault="001E3185" w:rsidP="00303E20">
      <w:pPr>
        <w:numPr>
          <w:ilvl w:val="0"/>
          <w:numId w:val="40"/>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системне проведення планово-попереджувальних ремонті</w:t>
      </w:r>
      <w:proofErr w:type="gramStart"/>
      <w:r w:rsidRPr="001E3185">
        <w:rPr>
          <w:rFonts w:ascii="Times New Roman" w:eastAsia="Times New Roman" w:hAnsi="Times New Roman" w:cs="Times New Roman"/>
          <w:color w:val="2F4858"/>
          <w:sz w:val="28"/>
          <w:szCs w:val="28"/>
          <w:lang w:eastAsia="ru-RU"/>
        </w:rPr>
        <w:t>в</w:t>
      </w:r>
      <w:proofErr w:type="gramEnd"/>
      <w:r w:rsidRPr="001E3185">
        <w:rPr>
          <w:rFonts w:ascii="Times New Roman" w:eastAsia="Times New Roman" w:hAnsi="Times New Roman" w:cs="Times New Roman"/>
          <w:color w:val="2F4858"/>
          <w:sz w:val="28"/>
          <w:szCs w:val="28"/>
          <w:lang w:eastAsia="ru-RU"/>
        </w:rPr>
        <w:t xml:space="preserve"> та оглядів електроустановок, опалювального, вентиляційного, технологічного та іншого інженерного обладнання;</w:t>
      </w:r>
    </w:p>
    <w:p w:rsidR="001E3185" w:rsidRPr="001E3185" w:rsidRDefault="001E3185" w:rsidP="00303E20">
      <w:pPr>
        <w:numPr>
          <w:ilvl w:val="0"/>
          <w:numId w:val="40"/>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правильність дій у разі виникнення пожежі: порядок і способи оповіщення людей, виклику пожежно-рятувальних </w:t>
      </w:r>
      <w:proofErr w:type="gramStart"/>
      <w:r w:rsidRPr="001E3185">
        <w:rPr>
          <w:rFonts w:ascii="Times New Roman" w:eastAsia="Times New Roman" w:hAnsi="Times New Roman" w:cs="Times New Roman"/>
          <w:color w:val="2F4858"/>
          <w:sz w:val="28"/>
          <w:szCs w:val="28"/>
          <w:lang w:eastAsia="ru-RU"/>
        </w:rPr>
        <w:t>п</w:t>
      </w:r>
      <w:proofErr w:type="gramEnd"/>
      <w:r w:rsidRPr="001E3185">
        <w:rPr>
          <w:rFonts w:ascii="Times New Roman" w:eastAsia="Times New Roman" w:hAnsi="Times New Roman" w:cs="Times New Roman"/>
          <w:color w:val="2F4858"/>
          <w:sz w:val="28"/>
          <w:szCs w:val="28"/>
          <w:lang w:eastAsia="ru-RU"/>
        </w:rPr>
        <w:t>ідрозділів, зупинки технологічного устаткування, вимкнення ліфтів, підйомників, вентиляційних установок, електроспоживачів, застосування засобів пожежогасіння; послідовність евакуації людей та матеріальних цінностей з урахуванням дотримання техніки безпеки.</w:t>
      </w:r>
    </w:p>
    <w:p w:rsidR="001E3185" w:rsidRPr="00586A6E" w:rsidRDefault="001E3185" w:rsidP="00303E20">
      <w:pPr>
        <w:shd w:val="clear" w:color="auto" w:fill="FFFFFF"/>
        <w:spacing w:after="0"/>
        <w:rPr>
          <w:rFonts w:ascii="Times New Roman" w:eastAsia="Times New Roman" w:hAnsi="Times New Roman" w:cs="Times New Roman"/>
          <w:b/>
          <w:bCs/>
          <w:i/>
          <w:color w:val="2F4858"/>
          <w:sz w:val="28"/>
          <w:szCs w:val="28"/>
          <w:lang w:eastAsia="ru-RU"/>
        </w:rPr>
      </w:pPr>
      <w:r w:rsidRPr="00586A6E">
        <w:rPr>
          <w:rFonts w:ascii="Times New Roman" w:eastAsia="Times New Roman" w:hAnsi="Times New Roman" w:cs="Times New Roman"/>
          <w:b/>
          <w:bCs/>
          <w:i/>
          <w:color w:val="2F4858"/>
          <w:sz w:val="28"/>
          <w:szCs w:val="28"/>
          <w:lang w:eastAsia="ru-RU"/>
        </w:rPr>
        <w:t>В інструкціях про заходи пожежної безпеки зазначаються:</w:t>
      </w:r>
    </w:p>
    <w:p w:rsidR="001E3185" w:rsidRPr="001E3185" w:rsidRDefault="001E3185" w:rsidP="00303E20">
      <w:pPr>
        <w:numPr>
          <w:ilvl w:val="0"/>
          <w:numId w:val="41"/>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категорія приміщення з вибухопожежної та пожежної небезпеки (для виробничих, складських та інших приміщень);</w:t>
      </w:r>
    </w:p>
    <w:p w:rsidR="001E3185" w:rsidRPr="001E3185" w:rsidRDefault="001E3185" w:rsidP="00303E20">
      <w:pPr>
        <w:numPr>
          <w:ilvl w:val="0"/>
          <w:numId w:val="41"/>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вимоги щодо утримання евакуаційних шляхі</w:t>
      </w:r>
      <w:proofErr w:type="gramStart"/>
      <w:r w:rsidRPr="001E3185">
        <w:rPr>
          <w:rFonts w:ascii="Times New Roman" w:eastAsia="Times New Roman" w:hAnsi="Times New Roman" w:cs="Times New Roman"/>
          <w:color w:val="2F4858"/>
          <w:sz w:val="28"/>
          <w:szCs w:val="28"/>
          <w:lang w:eastAsia="ru-RU"/>
        </w:rPr>
        <w:t>в</w:t>
      </w:r>
      <w:proofErr w:type="gramEnd"/>
      <w:r w:rsidRPr="001E3185">
        <w:rPr>
          <w:rFonts w:ascii="Times New Roman" w:eastAsia="Times New Roman" w:hAnsi="Times New Roman" w:cs="Times New Roman"/>
          <w:color w:val="2F4858"/>
          <w:sz w:val="28"/>
          <w:szCs w:val="28"/>
          <w:lang w:eastAsia="ru-RU"/>
        </w:rPr>
        <w:t xml:space="preserve"> та виходів;</w:t>
      </w:r>
    </w:p>
    <w:p w:rsidR="001E3185" w:rsidRPr="001E3185" w:rsidRDefault="001E3185" w:rsidP="00303E20">
      <w:pPr>
        <w:numPr>
          <w:ilvl w:val="0"/>
          <w:numId w:val="41"/>
        </w:numPr>
        <w:shd w:val="clear" w:color="auto" w:fill="FFFFFF"/>
        <w:spacing w:after="0"/>
        <w:ind w:left="60"/>
        <w:jc w:val="both"/>
        <w:rPr>
          <w:rFonts w:ascii="Times New Roman" w:eastAsia="Times New Roman" w:hAnsi="Times New Roman" w:cs="Times New Roman"/>
          <w:color w:val="2F4858"/>
          <w:sz w:val="28"/>
          <w:szCs w:val="28"/>
          <w:lang w:eastAsia="ru-RU"/>
        </w:rPr>
      </w:pPr>
      <w:proofErr w:type="gramStart"/>
      <w:r w:rsidRPr="001E3185">
        <w:rPr>
          <w:rFonts w:ascii="Times New Roman" w:eastAsia="Times New Roman" w:hAnsi="Times New Roman" w:cs="Times New Roman"/>
          <w:color w:val="2F4858"/>
          <w:sz w:val="28"/>
          <w:szCs w:val="28"/>
          <w:lang w:eastAsia="ru-RU"/>
        </w:rPr>
        <w:t>спец</w:t>
      </w:r>
      <w:proofErr w:type="gramEnd"/>
      <w:r w:rsidRPr="001E3185">
        <w:rPr>
          <w:rFonts w:ascii="Times New Roman" w:eastAsia="Times New Roman" w:hAnsi="Times New Roman" w:cs="Times New Roman"/>
          <w:color w:val="2F4858"/>
          <w:sz w:val="28"/>
          <w:szCs w:val="28"/>
          <w:lang w:eastAsia="ru-RU"/>
        </w:rPr>
        <w:t>іальні місця для куріння та вимоги до них;</w:t>
      </w:r>
    </w:p>
    <w:p w:rsidR="001E3185" w:rsidRPr="001E3185" w:rsidRDefault="001E3185" w:rsidP="00303E20">
      <w:pPr>
        <w:numPr>
          <w:ilvl w:val="0"/>
          <w:numId w:val="41"/>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порядок утримання приміщень, робочих місць;</w:t>
      </w:r>
    </w:p>
    <w:p w:rsidR="001E3185" w:rsidRPr="001E3185" w:rsidRDefault="001E3185" w:rsidP="00303E20">
      <w:pPr>
        <w:numPr>
          <w:ilvl w:val="0"/>
          <w:numId w:val="41"/>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можливість зберігання та застосування легкозаймистих </w:t>
      </w:r>
      <w:proofErr w:type="gramStart"/>
      <w:r w:rsidRPr="001E3185">
        <w:rPr>
          <w:rFonts w:ascii="Times New Roman" w:eastAsia="Times New Roman" w:hAnsi="Times New Roman" w:cs="Times New Roman"/>
          <w:color w:val="2F4858"/>
          <w:sz w:val="28"/>
          <w:szCs w:val="28"/>
          <w:lang w:eastAsia="ru-RU"/>
        </w:rPr>
        <w:t>р</w:t>
      </w:r>
      <w:proofErr w:type="gramEnd"/>
      <w:r w:rsidRPr="001E3185">
        <w:rPr>
          <w:rFonts w:ascii="Times New Roman" w:eastAsia="Times New Roman" w:hAnsi="Times New Roman" w:cs="Times New Roman"/>
          <w:color w:val="2F4858"/>
          <w:sz w:val="28"/>
          <w:szCs w:val="28"/>
          <w:lang w:eastAsia="ru-RU"/>
        </w:rPr>
        <w:t>ідин, горючих рідин (</w:t>
      </w:r>
      <w:r w:rsidRPr="001E3185">
        <w:rPr>
          <w:rFonts w:ascii="Times New Roman" w:eastAsia="Times New Roman" w:hAnsi="Times New Roman" w:cs="Times New Roman"/>
          <w:iCs/>
          <w:color w:val="2F4858"/>
          <w:sz w:val="28"/>
          <w:szCs w:val="28"/>
          <w:lang w:eastAsia="ru-RU"/>
        </w:rPr>
        <w:t>далі </w:t>
      </w:r>
      <w:r w:rsidRPr="001E3185">
        <w:rPr>
          <w:rFonts w:ascii="Times New Roman" w:eastAsia="Times New Roman" w:hAnsi="Times New Roman" w:cs="Times New Roman"/>
          <w:color w:val="2F4858"/>
          <w:sz w:val="28"/>
          <w:szCs w:val="28"/>
          <w:lang w:eastAsia="ru-RU"/>
        </w:rPr>
        <w:t>— ЛЗР, ГР), пожежовибухонебезпечних речовин і матеріалів;</w:t>
      </w:r>
    </w:p>
    <w:p w:rsidR="001E3185" w:rsidRPr="001E3185" w:rsidRDefault="001E3185" w:rsidP="00303E20">
      <w:pPr>
        <w:numPr>
          <w:ilvl w:val="0"/>
          <w:numId w:val="41"/>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порядок прибирання робочих місць, збирання, зберігання та видалення </w:t>
      </w:r>
      <w:proofErr w:type="gramStart"/>
      <w:r w:rsidRPr="001E3185">
        <w:rPr>
          <w:rFonts w:ascii="Times New Roman" w:eastAsia="Times New Roman" w:hAnsi="Times New Roman" w:cs="Times New Roman"/>
          <w:color w:val="2F4858"/>
          <w:sz w:val="28"/>
          <w:szCs w:val="28"/>
          <w:lang w:eastAsia="ru-RU"/>
        </w:rPr>
        <w:t>горючих</w:t>
      </w:r>
      <w:proofErr w:type="gramEnd"/>
      <w:r w:rsidRPr="001E3185">
        <w:rPr>
          <w:rFonts w:ascii="Times New Roman" w:eastAsia="Times New Roman" w:hAnsi="Times New Roman" w:cs="Times New Roman"/>
          <w:color w:val="2F4858"/>
          <w:sz w:val="28"/>
          <w:szCs w:val="28"/>
          <w:lang w:eastAsia="ru-RU"/>
        </w:rPr>
        <w:t xml:space="preserve"> відходів, промасленого ганчір’я;</w:t>
      </w:r>
    </w:p>
    <w:p w:rsidR="001E3185" w:rsidRPr="001E3185" w:rsidRDefault="001E3185" w:rsidP="00303E20">
      <w:pPr>
        <w:numPr>
          <w:ilvl w:val="0"/>
          <w:numId w:val="41"/>
        </w:numPr>
        <w:shd w:val="clear" w:color="auto" w:fill="FFFFFF"/>
        <w:spacing w:after="0"/>
        <w:ind w:left="6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місця та норми одночасного зберігання </w:t>
      </w:r>
      <w:proofErr w:type="gramStart"/>
      <w:r w:rsidRPr="001E3185">
        <w:rPr>
          <w:rFonts w:ascii="Times New Roman" w:eastAsia="Times New Roman" w:hAnsi="Times New Roman" w:cs="Times New Roman"/>
          <w:color w:val="2F4858"/>
          <w:sz w:val="28"/>
          <w:szCs w:val="28"/>
          <w:lang w:eastAsia="ru-RU"/>
        </w:rPr>
        <w:t>в</w:t>
      </w:r>
      <w:proofErr w:type="gramEnd"/>
      <w:r w:rsidRPr="001E3185">
        <w:rPr>
          <w:rFonts w:ascii="Times New Roman" w:eastAsia="Times New Roman" w:hAnsi="Times New Roman" w:cs="Times New Roman"/>
          <w:color w:val="2F4858"/>
          <w:sz w:val="28"/>
          <w:szCs w:val="28"/>
          <w:lang w:eastAsia="ru-RU"/>
        </w:rPr>
        <w:t xml:space="preserve"> приміщенні сировини, напівфабрикатів та готової продукції;</w:t>
      </w:r>
    </w:p>
    <w:p w:rsidR="001E3185" w:rsidRPr="001E3185" w:rsidRDefault="001E3185" w:rsidP="00303E20">
      <w:pPr>
        <w:numPr>
          <w:ilvl w:val="0"/>
          <w:numId w:val="41"/>
        </w:numPr>
        <w:shd w:val="clear" w:color="auto" w:fill="FFFFFF"/>
        <w:spacing w:after="0"/>
        <w:ind w:left="6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порядок проведення зварювальних та інших вогневих робі</w:t>
      </w:r>
      <w:proofErr w:type="gramStart"/>
      <w:r w:rsidRPr="001E3185">
        <w:rPr>
          <w:rFonts w:ascii="Times New Roman" w:eastAsia="Times New Roman" w:hAnsi="Times New Roman" w:cs="Times New Roman"/>
          <w:color w:val="2F4858"/>
          <w:sz w:val="28"/>
          <w:szCs w:val="28"/>
          <w:lang w:eastAsia="ru-RU"/>
        </w:rPr>
        <w:t>т</w:t>
      </w:r>
      <w:proofErr w:type="gramEnd"/>
      <w:r w:rsidRPr="001E3185">
        <w:rPr>
          <w:rFonts w:ascii="Times New Roman" w:eastAsia="Times New Roman" w:hAnsi="Times New Roman" w:cs="Times New Roman"/>
          <w:color w:val="2F4858"/>
          <w:sz w:val="28"/>
          <w:szCs w:val="28"/>
          <w:lang w:eastAsia="ru-RU"/>
        </w:rPr>
        <w:t>;</w:t>
      </w:r>
    </w:p>
    <w:p w:rsidR="001E3185" w:rsidRPr="001E3185" w:rsidRDefault="001E3185" w:rsidP="001E3185">
      <w:pPr>
        <w:numPr>
          <w:ilvl w:val="0"/>
          <w:numId w:val="41"/>
        </w:numPr>
        <w:shd w:val="clear" w:color="auto" w:fill="FFFFFF"/>
        <w:spacing w:after="0" w:line="240" w:lineRule="auto"/>
        <w:ind w:left="6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lastRenderedPageBreak/>
        <w:t xml:space="preserve">порядок огляду, вимкнення електроустановок, приведення в пожежобезпечний стан приміщень та робочих місць, закриття приміщень </w:t>
      </w:r>
      <w:proofErr w:type="gramStart"/>
      <w:r w:rsidRPr="001E3185">
        <w:rPr>
          <w:rFonts w:ascii="Times New Roman" w:eastAsia="Times New Roman" w:hAnsi="Times New Roman" w:cs="Times New Roman"/>
          <w:color w:val="2F4858"/>
          <w:sz w:val="28"/>
          <w:szCs w:val="28"/>
          <w:lang w:eastAsia="ru-RU"/>
        </w:rPr>
        <w:t>п</w:t>
      </w:r>
      <w:proofErr w:type="gramEnd"/>
      <w:r w:rsidRPr="001E3185">
        <w:rPr>
          <w:rFonts w:ascii="Times New Roman" w:eastAsia="Times New Roman" w:hAnsi="Times New Roman" w:cs="Times New Roman"/>
          <w:color w:val="2F4858"/>
          <w:sz w:val="28"/>
          <w:szCs w:val="28"/>
          <w:lang w:eastAsia="ru-RU"/>
        </w:rPr>
        <w:t>ісля закінчення роботи;</w:t>
      </w:r>
    </w:p>
    <w:p w:rsidR="001E3185" w:rsidRPr="001E3185" w:rsidRDefault="001E3185" w:rsidP="00303E20">
      <w:pPr>
        <w:numPr>
          <w:ilvl w:val="0"/>
          <w:numId w:val="41"/>
        </w:numPr>
        <w:shd w:val="clear" w:color="auto" w:fill="FFFFFF"/>
        <w:spacing w:after="0"/>
        <w:ind w:left="6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заходи пожежної безпеки при роботі на технологічних установках та апаратах, які мають </w:t>
      </w:r>
      <w:proofErr w:type="gramStart"/>
      <w:r w:rsidRPr="001E3185">
        <w:rPr>
          <w:rFonts w:ascii="Times New Roman" w:eastAsia="Times New Roman" w:hAnsi="Times New Roman" w:cs="Times New Roman"/>
          <w:color w:val="2F4858"/>
          <w:sz w:val="28"/>
          <w:szCs w:val="28"/>
          <w:lang w:eastAsia="ru-RU"/>
        </w:rPr>
        <w:t>п</w:t>
      </w:r>
      <w:proofErr w:type="gramEnd"/>
      <w:r w:rsidRPr="001E3185">
        <w:rPr>
          <w:rFonts w:ascii="Times New Roman" w:eastAsia="Times New Roman" w:hAnsi="Times New Roman" w:cs="Times New Roman"/>
          <w:color w:val="2F4858"/>
          <w:sz w:val="28"/>
          <w:szCs w:val="28"/>
          <w:lang w:eastAsia="ru-RU"/>
        </w:rPr>
        <w:t>ідвищену пожежну небезпеку;</w:t>
      </w:r>
    </w:p>
    <w:p w:rsidR="001E3185" w:rsidRPr="001E3185" w:rsidRDefault="001E3185" w:rsidP="00303E20">
      <w:pPr>
        <w:numPr>
          <w:ilvl w:val="0"/>
          <w:numId w:val="41"/>
        </w:numPr>
        <w:shd w:val="clear" w:color="auto" w:fill="FFFFFF"/>
        <w:spacing w:after="0"/>
        <w:ind w:left="6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граничні показання контрольно-вимірювальних приладів, відхилення від яких можуть викликати пожежу або вибух;</w:t>
      </w:r>
    </w:p>
    <w:p w:rsidR="001E3185" w:rsidRPr="001E3185" w:rsidRDefault="001E3185" w:rsidP="00303E20">
      <w:pPr>
        <w:numPr>
          <w:ilvl w:val="0"/>
          <w:numId w:val="41"/>
        </w:numPr>
        <w:shd w:val="clear" w:color="auto" w:fill="FFFFFF"/>
        <w:spacing w:after="0"/>
        <w:ind w:left="6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обов’язки та дії працівників </w:t>
      </w:r>
      <w:proofErr w:type="gramStart"/>
      <w:r w:rsidRPr="001E3185">
        <w:rPr>
          <w:rFonts w:ascii="Times New Roman" w:eastAsia="Times New Roman" w:hAnsi="Times New Roman" w:cs="Times New Roman"/>
          <w:color w:val="2F4858"/>
          <w:sz w:val="28"/>
          <w:szCs w:val="28"/>
          <w:lang w:eastAsia="ru-RU"/>
        </w:rPr>
        <w:t>у</w:t>
      </w:r>
      <w:proofErr w:type="gramEnd"/>
      <w:r w:rsidRPr="001E3185">
        <w:rPr>
          <w:rFonts w:ascii="Times New Roman" w:eastAsia="Times New Roman" w:hAnsi="Times New Roman" w:cs="Times New Roman"/>
          <w:color w:val="2F4858"/>
          <w:sz w:val="28"/>
          <w:szCs w:val="28"/>
          <w:lang w:eastAsia="ru-RU"/>
        </w:rPr>
        <w:t xml:space="preserve"> разі виникнення пожежі.</w:t>
      </w:r>
    </w:p>
    <w:p w:rsidR="001E3185" w:rsidRPr="001E3185" w:rsidRDefault="001E3185" w:rsidP="00303E20">
      <w:pPr>
        <w:shd w:val="clear" w:color="auto" w:fill="FFFFFF"/>
        <w:spacing w:after="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bCs/>
          <w:color w:val="2F4858"/>
          <w:sz w:val="28"/>
          <w:szCs w:val="28"/>
          <w:lang w:eastAsia="ru-RU"/>
        </w:rPr>
        <w:t>Інструкції про заходи пожежної безпеки не розробляються</w:t>
      </w:r>
      <w:r w:rsidRPr="001E3185">
        <w:rPr>
          <w:rFonts w:ascii="Times New Roman" w:eastAsia="Times New Roman" w:hAnsi="Times New Roman" w:cs="Times New Roman"/>
          <w:color w:val="2F4858"/>
          <w:sz w:val="28"/>
          <w:szCs w:val="28"/>
          <w:lang w:eastAsia="ru-RU"/>
        </w:rPr>
        <w:t xml:space="preserve"> для душових, басейнів, мийних, умивалень та санвузлів, а також </w:t>
      </w:r>
      <w:proofErr w:type="gramStart"/>
      <w:r w:rsidRPr="001E3185">
        <w:rPr>
          <w:rFonts w:ascii="Times New Roman" w:eastAsia="Times New Roman" w:hAnsi="Times New Roman" w:cs="Times New Roman"/>
          <w:color w:val="2F4858"/>
          <w:sz w:val="28"/>
          <w:szCs w:val="28"/>
          <w:lang w:eastAsia="ru-RU"/>
        </w:rPr>
        <w:t>для</w:t>
      </w:r>
      <w:proofErr w:type="gramEnd"/>
      <w:r w:rsidRPr="001E3185">
        <w:rPr>
          <w:rFonts w:ascii="Times New Roman" w:eastAsia="Times New Roman" w:hAnsi="Times New Roman" w:cs="Times New Roman"/>
          <w:color w:val="2F4858"/>
          <w:sz w:val="28"/>
          <w:szCs w:val="28"/>
          <w:lang w:eastAsia="ru-RU"/>
        </w:rPr>
        <w:t xml:space="preserve"> коридорів та вестибюлів.</w:t>
      </w:r>
    </w:p>
    <w:p w:rsidR="001E3185" w:rsidRPr="001E3185" w:rsidRDefault="001E3185" w:rsidP="00303E20">
      <w:pPr>
        <w:shd w:val="clear" w:color="auto" w:fill="FFFFFF"/>
        <w:spacing w:after="0"/>
        <w:rPr>
          <w:rFonts w:ascii="Times New Roman" w:eastAsia="Times New Roman" w:hAnsi="Times New Roman" w:cs="Times New Roman"/>
          <w:bCs/>
          <w:color w:val="2F4858"/>
          <w:sz w:val="28"/>
          <w:szCs w:val="28"/>
          <w:lang w:eastAsia="ru-RU"/>
        </w:rPr>
      </w:pPr>
      <w:r w:rsidRPr="001E3185">
        <w:rPr>
          <w:rFonts w:ascii="Times New Roman" w:eastAsia="Times New Roman" w:hAnsi="Times New Roman" w:cs="Times New Roman"/>
          <w:bCs/>
          <w:color w:val="2F4858"/>
          <w:sz w:val="28"/>
          <w:szCs w:val="28"/>
          <w:lang w:eastAsia="ru-RU"/>
        </w:rPr>
        <w:t>На видних місцях:</w:t>
      </w:r>
    </w:p>
    <w:p w:rsidR="001E3185" w:rsidRPr="001E3185" w:rsidRDefault="001E3185" w:rsidP="00303E20">
      <w:pPr>
        <w:numPr>
          <w:ilvl w:val="0"/>
          <w:numId w:val="42"/>
        </w:numPr>
        <w:shd w:val="clear" w:color="auto" w:fill="FFFFFF"/>
        <w:spacing w:after="0"/>
        <w:ind w:left="6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вивішують інструкції </w:t>
      </w:r>
      <w:proofErr w:type="gramStart"/>
      <w:r w:rsidRPr="001E3185">
        <w:rPr>
          <w:rFonts w:ascii="Times New Roman" w:eastAsia="Times New Roman" w:hAnsi="Times New Roman" w:cs="Times New Roman"/>
          <w:color w:val="2F4858"/>
          <w:sz w:val="28"/>
          <w:szCs w:val="28"/>
          <w:lang w:eastAsia="ru-RU"/>
        </w:rPr>
        <w:t>про заходи</w:t>
      </w:r>
      <w:proofErr w:type="gramEnd"/>
      <w:r w:rsidRPr="001E3185">
        <w:rPr>
          <w:rFonts w:ascii="Times New Roman" w:eastAsia="Times New Roman" w:hAnsi="Times New Roman" w:cs="Times New Roman"/>
          <w:color w:val="2F4858"/>
          <w:sz w:val="28"/>
          <w:szCs w:val="28"/>
          <w:lang w:eastAsia="ru-RU"/>
        </w:rPr>
        <w:t xml:space="preserve"> пожежної безпеки;</w:t>
      </w:r>
    </w:p>
    <w:p w:rsidR="001E3185" w:rsidRPr="001E3185" w:rsidRDefault="001E3185" w:rsidP="00303E20">
      <w:pPr>
        <w:numPr>
          <w:ilvl w:val="0"/>
          <w:numId w:val="42"/>
        </w:numPr>
        <w:shd w:val="clear" w:color="auto" w:fill="FFFFFF"/>
        <w:spacing w:after="0"/>
        <w:ind w:left="6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біля телефонів розміщують таблички із зазначенням номера телефону для виклику пожежно-рятувальних </w:t>
      </w:r>
      <w:proofErr w:type="gramStart"/>
      <w:r w:rsidRPr="001E3185">
        <w:rPr>
          <w:rFonts w:ascii="Times New Roman" w:eastAsia="Times New Roman" w:hAnsi="Times New Roman" w:cs="Times New Roman"/>
          <w:color w:val="2F4858"/>
          <w:sz w:val="28"/>
          <w:szCs w:val="28"/>
          <w:lang w:eastAsia="ru-RU"/>
        </w:rPr>
        <w:t>п</w:t>
      </w:r>
      <w:proofErr w:type="gramEnd"/>
      <w:r w:rsidRPr="001E3185">
        <w:rPr>
          <w:rFonts w:ascii="Times New Roman" w:eastAsia="Times New Roman" w:hAnsi="Times New Roman" w:cs="Times New Roman"/>
          <w:color w:val="2F4858"/>
          <w:sz w:val="28"/>
          <w:szCs w:val="28"/>
          <w:lang w:eastAsia="ru-RU"/>
        </w:rPr>
        <w:t>ідрозділів.</w:t>
      </w:r>
    </w:p>
    <w:p w:rsidR="001E3185" w:rsidRPr="00586A6E" w:rsidRDefault="001E3185" w:rsidP="00303E20">
      <w:pPr>
        <w:shd w:val="clear" w:color="auto" w:fill="FFFFFF"/>
        <w:spacing w:after="0"/>
        <w:jc w:val="both"/>
        <w:outlineLvl w:val="2"/>
        <w:rPr>
          <w:rFonts w:ascii="Times New Roman" w:eastAsia="Times New Roman" w:hAnsi="Times New Roman" w:cs="Times New Roman"/>
          <w:b/>
          <w:bCs/>
          <w:i/>
          <w:color w:val="484848"/>
          <w:sz w:val="28"/>
          <w:szCs w:val="28"/>
          <w:lang w:eastAsia="ru-RU"/>
        </w:rPr>
      </w:pPr>
      <w:r w:rsidRPr="00586A6E">
        <w:rPr>
          <w:rFonts w:ascii="Times New Roman" w:eastAsia="Times New Roman" w:hAnsi="Times New Roman" w:cs="Times New Roman"/>
          <w:b/>
          <w:bCs/>
          <w:i/>
          <w:color w:val="484848"/>
          <w:sz w:val="28"/>
          <w:szCs w:val="28"/>
          <w:lang w:eastAsia="ru-RU"/>
        </w:rPr>
        <w:t>Дотримання пожежної безпеки в готелях</w:t>
      </w:r>
    </w:p>
    <w:p w:rsidR="001E3185" w:rsidRPr="001E3185" w:rsidRDefault="001E3185" w:rsidP="00303E20">
      <w:pPr>
        <w:shd w:val="clear" w:color="auto" w:fill="FFFFFF"/>
        <w:spacing w:after="0"/>
        <w:jc w:val="both"/>
        <w:rPr>
          <w:rFonts w:ascii="Times New Roman" w:eastAsia="Times New Roman" w:hAnsi="Times New Roman" w:cs="Times New Roman"/>
          <w:color w:val="2F4858"/>
          <w:sz w:val="28"/>
          <w:szCs w:val="28"/>
          <w:lang w:eastAsia="ru-RU"/>
        </w:rPr>
      </w:pPr>
      <w:proofErr w:type="gramStart"/>
      <w:r w:rsidRPr="001E3185">
        <w:rPr>
          <w:rFonts w:ascii="Times New Roman" w:eastAsia="Times New Roman" w:hAnsi="Times New Roman" w:cs="Times New Roman"/>
          <w:color w:val="2F4858"/>
          <w:sz w:val="28"/>
          <w:szCs w:val="28"/>
          <w:lang w:eastAsia="ru-RU"/>
        </w:rPr>
        <w:t>П</w:t>
      </w:r>
      <w:proofErr w:type="gramEnd"/>
      <w:r w:rsidRPr="001E3185">
        <w:rPr>
          <w:rFonts w:ascii="Times New Roman" w:eastAsia="Times New Roman" w:hAnsi="Times New Roman" w:cs="Times New Roman"/>
          <w:color w:val="2F4858"/>
          <w:sz w:val="28"/>
          <w:szCs w:val="28"/>
          <w:lang w:eastAsia="ru-RU"/>
        </w:rPr>
        <w:t>ід час розташування приміщень готелів у складі багатофункціональних будинків, а також у випадку блокування приміщень готелів з іншими підприємствами та установами </w:t>
      </w:r>
      <w:r w:rsidRPr="001E3185">
        <w:rPr>
          <w:rFonts w:ascii="Times New Roman" w:eastAsia="Times New Roman" w:hAnsi="Times New Roman" w:cs="Times New Roman"/>
          <w:bCs/>
          <w:color w:val="2F4858"/>
          <w:sz w:val="28"/>
          <w:szCs w:val="28"/>
          <w:lang w:eastAsia="ru-RU"/>
        </w:rPr>
        <w:t>готелі мають бути планувально відокремлені, ізольовані та забезпечені самостійними входами і комунікаціями</w:t>
      </w:r>
      <w:r w:rsidRPr="001E3185">
        <w:rPr>
          <w:rFonts w:ascii="Times New Roman" w:eastAsia="Times New Roman" w:hAnsi="Times New Roman" w:cs="Times New Roman"/>
          <w:color w:val="2F4858"/>
          <w:sz w:val="28"/>
          <w:szCs w:val="28"/>
          <w:lang w:eastAsia="ru-RU"/>
        </w:rPr>
        <w:t> (вертикальними і горизонтальними).</w:t>
      </w:r>
    </w:p>
    <w:p w:rsidR="001E3185" w:rsidRPr="001E3185" w:rsidRDefault="001E3185" w:rsidP="00303E20">
      <w:pPr>
        <w:shd w:val="clear" w:color="auto" w:fill="FFFFFF"/>
        <w:spacing w:after="0"/>
        <w:jc w:val="both"/>
        <w:rPr>
          <w:rFonts w:ascii="Times New Roman" w:eastAsia="Times New Roman" w:hAnsi="Times New Roman" w:cs="Times New Roman"/>
          <w:iCs/>
          <w:color w:val="2F4858"/>
          <w:sz w:val="28"/>
          <w:szCs w:val="28"/>
          <w:lang w:eastAsia="ru-RU"/>
        </w:rPr>
      </w:pPr>
      <w:r w:rsidRPr="001E3185">
        <w:rPr>
          <w:rFonts w:ascii="Times New Roman" w:eastAsia="Times New Roman" w:hAnsi="Times New Roman" w:cs="Times New Roman"/>
          <w:iCs/>
          <w:color w:val="2F4858"/>
          <w:sz w:val="28"/>
          <w:szCs w:val="28"/>
          <w:lang w:eastAsia="ru-RU"/>
        </w:rPr>
        <w:t xml:space="preserve">Розміщення житлових приміщень у </w:t>
      </w:r>
      <w:proofErr w:type="gramStart"/>
      <w:r w:rsidRPr="001E3185">
        <w:rPr>
          <w:rFonts w:ascii="Times New Roman" w:eastAsia="Times New Roman" w:hAnsi="Times New Roman" w:cs="Times New Roman"/>
          <w:iCs/>
          <w:color w:val="2F4858"/>
          <w:sz w:val="28"/>
          <w:szCs w:val="28"/>
          <w:lang w:eastAsia="ru-RU"/>
        </w:rPr>
        <w:t>п</w:t>
      </w:r>
      <w:proofErr w:type="gramEnd"/>
      <w:r w:rsidRPr="001E3185">
        <w:rPr>
          <w:rFonts w:ascii="Times New Roman" w:eastAsia="Times New Roman" w:hAnsi="Times New Roman" w:cs="Times New Roman"/>
          <w:iCs/>
          <w:color w:val="2F4858"/>
          <w:sz w:val="28"/>
          <w:szCs w:val="28"/>
          <w:lang w:eastAsia="ru-RU"/>
        </w:rPr>
        <w:t>ідземних, підвальних і цокольних поверхах не допускається.</w:t>
      </w:r>
    </w:p>
    <w:p w:rsidR="001E3185" w:rsidRPr="001E3185" w:rsidRDefault="001E3185" w:rsidP="00303E20">
      <w:pPr>
        <w:shd w:val="clear" w:color="auto" w:fill="FFFFFF"/>
        <w:spacing w:after="0"/>
        <w:jc w:val="both"/>
        <w:rPr>
          <w:rFonts w:ascii="Times New Roman" w:eastAsia="Times New Roman" w:hAnsi="Times New Roman" w:cs="Times New Roman"/>
          <w:iCs/>
          <w:color w:val="2F4858"/>
          <w:sz w:val="28"/>
          <w:szCs w:val="28"/>
          <w:lang w:eastAsia="ru-RU"/>
        </w:rPr>
      </w:pPr>
      <w:r w:rsidRPr="001E3185">
        <w:rPr>
          <w:rFonts w:ascii="Times New Roman" w:eastAsia="Times New Roman" w:hAnsi="Times New Roman" w:cs="Times New Roman"/>
          <w:iCs/>
          <w:color w:val="2F4858"/>
          <w:sz w:val="28"/>
          <w:szCs w:val="28"/>
          <w:lang w:eastAsia="ru-RU"/>
        </w:rPr>
        <w:t xml:space="preserve">При включенні </w:t>
      </w:r>
      <w:proofErr w:type="gramStart"/>
      <w:r w:rsidRPr="001E3185">
        <w:rPr>
          <w:rFonts w:ascii="Times New Roman" w:eastAsia="Times New Roman" w:hAnsi="Times New Roman" w:cs="Times New Roman"/>
          <w:iCs/>
          <w:color w:val="2F4858"/>
          <w:sz w:val="28"/>
          <w:szCs w:val="28"/>
          <w:lang w:eastAsia="ru-RU"/>
        </w:rPr>
        <w:t>до</w:t>
      </w:r>
      <w:proofErr w:type="gramEnd"/>
      <w:r w:rsidRPr="001E3185">
        <w:rPr>
          <w:rFonts w:ascii="Times New Roman" w:eastAsia="Times New Roman" w:hAnsi="Times New Roman" w:cs="Times New Roman"/>
          <w:iCs/>
          <w:color w:val="2F4858"/>
          <w:sz w:val="28"/>
          <w:szCs w:val="28"/>
          <w:lang w:eastAsia="ru-RU"/>
        </w:rPr>
        <w:t xml:space="preserve"> </w:t>
      </w:r>
      <w:proofErr w:type="gramStart"/>
      <w:r w:rsidRPr="001E3185">
        <w:rPr>
          <w:rFonts w:ascii="Times New Roman" w:eastAsia="Times New Roman" w:hAnsi="Times New Roman" w:cs="Times New Roman"/>
          <w:iCs/>
          <w:color w:val="2F4858"/>
          <w:sz w:val="28"/>
          <w:szCs w:val="28"/>
          <w:lang w:eastAsia="ru-RU"/>
        </w:rPr>
        <w:t>складу</w:t>
      </w:r>
      <w:proofErr w:type="gramEnd"/>
      <w:r w:rsidRPr="001E3185">
        <w:rPr>
          <w:rFonts w:ascii="Times New Roman" w:eastAsia="Times New Roman" w:hAnsi="Times New Roman" w:cs="Times New Roman"/>
          <w:iCs/>
          <w:color w:val="2F4858"/>
          <w:sz w:val="28"/>
          <w:szCs w:val="28"/>
          <w:lang w:eastAsia="ru-RU"/>
        </w:rPr>
        <w:t xml:space="preserve"> готелю груп приміщень громадського призначення, що працюють на населений пункт, де розташований готель, для них слід передбачати ізольовані входи з вулиці.</w:t>
      </w:r>
    </w:p>
    <w:p w:rsidR="001E3185" w:rsidRPr="001E3185" w:rsidRDefault="001E3185" w:rsidP="00303E20">
      <w:pPr>
        <w:shd w:val="clear" w:color="auto" w:fill="FFFFFF"/>
        <w:spacing w:after="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bCs/>
          <w:color w:val="2F4858"/>
          <w:sz w:val="28"/>
          <w:szCs w:val="28"/>
          <w:lang w:eastAsia="ru-RU"/>
        </w:rPr>
        <w:t>У готелях мають бути забезпечені умови доступу і проживання інвалідів,</w:t>
      </w:r>
      <w:r w:rsidRPr="001E3185">
        <w:rPr>
          <w:rFonts w:ascii="Times New Roman" w:eastAsia="Times New Roman" w:hAnsi="Times New Roman" w:cs="Times New Roman"/>
          <w:color w:val="2F4858"/>
          <w:sz w:val="28"/>
          <w:szCs w:val="28"/>
          <w:lang w:eastAsia="ru-RU"/>
        </w:rPr>
        <w:t xml:space="preserve"> що пересуваються на </w:t>
      </w:r>
      <w:proofErr w:type="gramStart"/>
      <w:r w:rsidRPr="001E3185">
        <w:rPr>
          <w:rFonts w:ascii="Times New Roman" w:eastAsia="Times New Roman" w:hAnsi="Times New Roman" w:cs="Times New Roman"/>
          <w:color w:val="2F4858"/>
          <w:sz w:val="28"/>
          <w:szCs w:val="28"/>
          <w:lang w:eastAsia="ru-RU"/>
        </w:rPr>
        <w:t>кр</w:t>
      </w:r>
      <w:proofErr w:type="gramEnd"/>
      <w:r w:rsidRPr="001E3185">
        <w:rPr>
          <w:rFonts w:ascii="Times New Roman" w:eastAsia="Times New Roman" w:hAnsi="Times New Roman" w:cs="Times New Roman"/>
          <w:color w:val="2F4858"/>
          <w:sz w:val="28"/>
          <w:szCs w:val="28"/>
          <w:lang w:eastAsia="ru-RU"/>
        </w:rPr>
        <w:t>іслах-колясках. При цьому необхідно передбачати резерв одн</w:t>
      </w:r>
      <w:proofErr w:type="gramStart"/>
      <w:r w:rsidRPr="001E3185">
        <w:rPr>
          <w:rFonts w:ascii="Times New Roman" w:eastAsia="Times New Roman" w:hAnsi="Times New Roman" w:cs="Times New Roman"/>
          <w:color w:val="2F4858"/>
          <w:sz w:val="28"/>
          <w:szCs w:val="28"/>
          <w:lang w:eastAsia="ru-RU"/>
        </w:rPr>
        <w:t>о-</w:t>
      </w:r>
      <w:proofErr w:type="gramEnd"/>
      <w:r w:rsidRPr="001E3185">
        <w:rPr>
          <w:rFonts w:ascii="Times New Roman" w:eastAsia="Times New Roman" w:hAnsi="Times New Roman" w:cs="Times New Roman"/>
          <w:color w:val="2F4858"/>
          <w:sz w:val="28"/>
          <w:szCs w:val="28"/>
          <w:lang w:eastAsia="ru-RU"/>
        </w:rPr>
        <w:t xml:space="preserve"> і двомісних номерів з відповідним обладнанням, шириною проходів і дверних прорізів, а також пристрої для безперешкодного пересування інвалідів по горизонтальних і вертикальних комунікаціях.</w:t>
      </w:r>
    </w:p>
    <w:p w:rsidR="001E3185" w:rsidRPr="001E3185" w:rsidRDefault="001E3185" w:rsidP="00303E20">
      <w:pPr>
        <w:shd w:val="clear" w:color="auto" w:fill="FFFFFF"/>
        <w:spacing w:after="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bCs/>
          <w:color w:val="2F4858"/>
          <w:sz w:val="28"/>
          <w:szCs w:val="28"/>
          <w:lang w:eastAsia="ru-RU"/>
        </w:rPr>
        <w:t>Ґанки основних входів повинні обладнуватися пандусами</w:t>
      </w:r>
      <w:r w:rsidRPr="001E3185">
        <w:rPr>
          <w:rFonts w:ascii="Times New Roman" w:eastAsia="Times New Roman" w:hAnsi="Times New Roman" w:cs="Times New Roman"/>
          <w:color w:val="2F4858"/>
          <w:sz w:val="28"/>
          <w:szCs w:val="28"/>
          <w:lang w:eastAsia="ru-RU"/>
        </w:rPr>
        <w:t xml:space="preserve"> з уклоном </w:t>
      </w:r>
      <w:proofErr w:type="gramStart"/>
      <w:r w:rsidRPr="001E3185">
        <w:rPr>
          <w:rFonts w:ascii="Times New Roman" w:eastAsia="Times New Roman" w:hAnsi="Times New Roman" w:cs="Times New Roman"/>
          <w:color w:val="2F4858"/>
          <w:sz w:val="28"/>
          <w:szCs w:val="28"/>
          <w:lang w:eastAsia="ru-RU"/>
        </w:rPr>
        <w:t>не б</w:t>
      </w:r>
      <w:proofErr w:type="gramEnd"/>
      <w:r w:rsidRPr="001E3185">
        <w:rPr>
          <w:rFonts w:ascii="Times New Roman" w:eastAsia="Times New Roman" w:hAnsi="Times New Roman" w:cs="Times New Roman"/>
          <w:color w:val="2F4858"/>
          <w:sz w:val="28"/>
          <w:szCs w:val="28"/>
          <w:lang w:eastAsia="ru-RU"/>
        </w:rPr>
        <w:t>ільше 1:12. Ґанки і пандуси з висотою верхньої позначки від землі більше 0,45 м повинні мати огорожу.</w:t>
      </w:r>
    </w:p>
    <w:p w:rsidR="001E3185" w:rsidRPr="001E3185" w:rsidRDefault="001E3185" w:rsidP="00303E20">
      <w:pPr>
        <w:shd w:val="clear" w:color="auto" w:fill="FFFFFF"/>
        <w:spacing w:after="0" w:line="240" w:lineRule="auto"/>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У готелях усіх категорій місткістю більше 300 місць </w:t>
      </w:r>
      <w:proofErr w:type="gramStart"/>
      <w:r w:rsidRPr="001E3185">
        <w:rPr>
          <w:rFonts w:ascii="Times New Roman" w:eastAsia="Times New Roman" w:hAnsi="Times New Roman" w:cs="Times New Roman"/>
          <w:color w:val="2F4858"/>
          <w:sz w:val="28"/>
          <w:szCs w:val="28"/>
          <w:lang w:eastAsia="ru-RU"/>
        </w:rPr>
        <w:t>допускається</w:t>
      </w:r>
      <w:proofErr w:type="gramEnd"/>
      <w:r w:rsidRPr="001E3185">
        <w:rPr>
          <w:rFonts w:ascii="Times New Roman" w:eastAsia="Times New Roman" w:hAnsi="Times New Roman" w:cs="Times New Roman"/>
          <w:color w:val="2F4858"/>
          <w:sz w:val="28"/>
          <w:szCs w:val="28"/>
          <w:lang w:eastAsia="ru-RU"/>
        </w:rPr>
        <w:t xml:space="preserve"> влаштування магазинів із входами з готелю і з вулиці (зовні).</w:t>
      </w:r>
    </w:p>
    <w:p w:rsidR="001E3185" w:rsidRPr="001E3185" w:rsidRDefault="001E3185" w:rsidP="001E3185">
      <w:pPr>
        <w:shd w:val="clear" w:color="auto" w:fill="FFFFFF"/>
        <w:spacing w:after="240" w:line="240" w:lineRule="auto"/>
        <w:rPr>
          <w:rFonts w:ascii="Times New Roman" w:eastAsia="Times New Roman" w:hAnsi="Times New Roman" w:cs="Times New Roman"/>
          <w:bCs/>
          <w:color w:val="2F4858"/>
          <w:sz w:val="28"/>
          <w:szCs w:val="28"/>
          <w:lang w:eastAsia="ru-RU"/>
        </w:rPr>
      </w:pPr>
      <w:r w:rsidRPr="001E3185">
        <w:rPr>
          <w:rFonts w:ascii="Times New Roman" w:eastAsia="Times New Roman" w:hAnsi="Times New Roman" w:cs="Times New Roman"/>
          <w:bCs/>
          <w:color w:val="2F4858"/>
          <w:sz w:val="28"/>
          <w:szCs w:val="28"/>
          <w:lang w:eastAsia="ru-RU"/>
        </w:rPr>
        <w:t xml:space="preserve">У житлових номерах готелів мають </w:t>
      </w:r>
      <w:proofErr w:type="gramStart"/>
      <w:r w:rsidRPr="001E3185">
        <w:rPr>
          <w:rFonts w:ascii="Times New Roman" w:eastAsia="Times New Roman" w:hAnsi="Times New Roman" w:cs="Times New Roman"/>
          <w:bCs/>
          <w:color w:val="2F4858"/>
          <w:sz w:val="28"/>
          <w:szCs w:val="28"/>
          <w:lang w:eastAsia="ru-RU"/>
        </w:rPr>
        <w:t>бути</w:t>
      </w:r>
      <w:proofErr w:type="gramEnd"/>
      <w:r w:rsidRPr="001E3185">
        <w:rPr>
          <w:rFonts w:ascii="Times New Roman" w:eastAsia="Times New Roman" w:hAnsi="Times New Roman" w:cs="Times New Roman"/>
          <w:bCs/>
          <w:color w:val="2F4858"/>
          <w:sz w:val="28"/>
          <w:szCs w:val="28"/>
          <w:lang w:eastAsia="ru-RU"/>
        </w:rPr>
        <w:t xml:space="preserve"> вивішені на видних місцях:</w:t>
      </w:r>
    </w:p>
    <w:p w:rsidR="001E3185" w:rsidRPr="001E3185" w:rsidRDefault="001E3185" w:rsidP="00303E20">
      <w:pPr>
        <w:numPr>
          <w:ilvl w:val="0"/>
          <w:numId w:val="43"/>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схематичний план індивідуальної евакуації з відповідного поверху із зазначенням:</w:t>
      </w:r>
    </w:p>
    <w:p w:rsidR="001E3185" w:rsidRPr="001E3185" w:rsidRDefault="001E3185" w:rsidP="00303E20">
      <w:pPr>
        <w:numPr>
          <w:ilvl w:val="1"/>
          <w:numId w:val="43"/>
        </w:numPr>
        <w:shd w:val="clear" w:color="auto" w:fill="FFFFFF"/>
        <w:spacing w:after="0"/>
        <w:ind w:left="12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lastRenderedPageBreak/>
        <w:t>номера, кімнати;</w:t>
      </w:r>
    </w:p>
    <w:p w:rsidR="001E3185" w:rsidRPr="001E3185" w:rsidRDefault="001E3185" w:rsidP="00303E20">
      <w:pPr>
        <w:numPr>
          <w:ilvl w:val="1"/>
          <w:numId w:val="43"/>
        </w:numPr>
        <w:shd w:val="clear" w:color="auto" w:fill="FFFFFF"/>
        <w:spacing w:after="0"/>
        <w:ind w:left="12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евакуаційних виході</w:t>
      </w:r>
      <w:proofErr w:type="gramStart"/>
      <w:r w:rsidRPr="001E3185">
        <w:rPr>
          <w:rFonts w:ascii="Times New Roman" w:eastAsia="Times New Roman" w:hAnsi="Times New Roman" w:cs="Times New Roman"/>
          <w:color w:val="2F4858"/>
          <w:sz w:val="28"/>
          <w:szCs w:val="28"/>
          <w:lang w:eastAsia="ru-RU"/>
        </w:rPr>
        <w:t>в</w:t>
      </w:r>
      <w:proofErr w:type="gramEnd"/>
      <w:r w:rsidRPr="001E3185">
        <w:rPr>
          <w:rFonts w:ascii="Times New Roman" w:eastAsia="Times New Roman" w:hAnsi="Times New Roman" w:cs="Times New Roman"/>
          <w:color w:val="2F4858"/>
          <w:sz w:val="28"/>
          <w:szCs w:val="28"/>
          <w:lang w:eastAsia="ru-RU"/>
        </w:rPr>
        <w:t xml:space="preserve"> </w:t>
      </w:r>
      <w:proofErr w:type="gramStart"/>
      <w:r w:rsidRPr="001E3185">
        <w:rPr>
          <w:rFonts w:ascii="Times New Roman" w:eastAsia="Times New Roman" w:hAnsi="Times New Roman" w:cs="Times New Roman"/>
          <w:color w:val="2F4858"/>
          <w:sz w:val="28"/>
          <w:szCs w:val="28"/>
          <w:lang w:eastAsia="ru-RU"/>
        </w:rPr>
        <w:t>та</w:t>
      </w:r>
      <w:proofErr w:type="gramEnd"/>
      <w:r w:rsidRPr="001E3185">
        <w:rPr>
          <w:rFonts w:ascii="Times New Roman" w:eastAsia="Times New Roman" w:hAnsi="Times New Roman" w:cs="Times New Roman"/>
          <w:color w:val="2F4858"/>
          <w:sz w:val="28"/>
          <w:szCs w:val="28"/>
          <w:lang w:eastAsia="ru-RU"/>
        </w:rPr>
        <w:t xml:space="preserve"> шляхів руху до них;</w:t>
      </w:r>
    </w:p>
    <w:p w:rsidR="001E3185" w:rsidRPr="001E3185" w:rsidRDefault="001E3185" w:rsidP="00303E20">
      <w:pPr>
        <w:numPr>
          <w:ilvl w:val="1"/>
          <w:numId w:val="43"/>
        </w:numPr>
        <w:shd w:val="clear" w:color="auto" w:fill="FFFFFF"/>
        <w:spacing w:after="0"/>
        <w:ind w:left="120"/>
        <w:jc w:val="both"/>
        <w:rPr>
          <w:rFonts w:ascii="Times New Roman" w:eastAsia="Times New Roman" w:hAnsi="Times New Roman" w:cs="Times New Roman"/>
          <w:color w:val="2F4858"/>
          <w:sz w:val="28"/>
          <w:szCs w:val="28"/>
          <w:lang w:eastAsia="ru-RU"/>
        </w:rPr>
      </w:pPr>
      <w:proofErr w:type="gramStart"/>
      <w:r w:rsidRPr="001E3185">
        <w:rPr>
          <w:rFonts w:ascii="Times New Roman" w:eastAsia="Times New Roman" w:hAnsi="Times New Roman" w:cs="Times New Roman"/>
          <w:color w:val="2F4858"/>
          <w:sz w:val="28"/>
          <w:szCs w:val="28"/>
          <w:lang w:eastAsia="ru-RU"/>
        </w:rPr>
        <w:t>м</w:t>
      </w:r>
      <w:proofErr w:type="gramEnd"/>
      <w:r w:rsidRPr="001E3185">
        <w:rPr>
          <w:rFonts w:ascii="Times New Roman" w:eastAsia="Times New Roman" w:hAnsi="Times New Roman" w:cs="Times New Roman"/>
          <w:color w:val="2F4858"/>
          <w:sz w:val="28"/>
          <w:szCs w:val="28"/>
          <w:lang w:eastAsia="ru-RU"/>
        </w:rPr>
        <w:t>ісць розміщення засобів пожежогасіння та сигналізації;</w:t>
      </w:r>
    </w:p>
    <w:p w:rsidR="001E3185" w:rsidRPr="001E3185" w:rsidRDefault="001E3185" w:rsidP="00303E20">
      <w:pPr>
        <w:numPr>
          <w:ilvl w:val="0"/>
          <w:numId w:val="43"/>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необхідний пояснювальний текст і </w:t>
      </w:r>
      <w:proofErr w:type="gramStart"/>
      <w:r w:rsidRPr="001E3185">
        <w:rPr>
          <w:rFonts w:ascii="Times New Roman" w:eastAsia="Times New Roman" w:hAnsi="Times New Roman" w:cs="Times New Roman"/>
          <w:color w:val="2F4858"/>
          <w:sz w:val="28"/>
          <w:szCs w:val="28"/>
          <w:lang w:eastAsia="ru-RU"/>
        </w:rPr>
        <w:t>пам’ятка</w:t>
      </w:r>
      <w:proofErr w:type="gramEnd"/>
      <w:r w:rsidRPr="001E3185">
        <w:rPr>
          <w:rFonts w:ascii="Times New Roman" w:eastAsia="Times New Roman" w:hAnsi="Times New Roman" w:cs="Times New Roman"/>
          <w:color w:val="2F4858"/>
          <w:sz w:val="28"/>
          <w:szCs w:val="28"/>
          <w:lang w:eastAsia="ru-RU"/>
        </w:rPr>
        <w:t xml:space="preserve"> про дії у випадку виникнення пожежі;</w:t>
      </w:r>
    </w:p>
    <w:p w:rsidR="001E3185" w:rsidRPr="001E3185" w:rsidRDefault="001E3185" w:rsidP="00303E20">
      <w:pPr>
        <w:numPr>
          <w:ilvl w:val="0"/>
          <w:numId w:val="43"/>
        </w:numPr>
        <w:shd w:val="clear" w:color="auto" w:fill="FFFFFF"/>
        <w:spacing w:after="0"/>
        <w:ind w:left="6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стисла </w:t>
      </w:r>
      <w:proofErr w:type="gramStart"/>
      <w:r w:rsidRPr="001E3185">
        <w:rPr>
          <w:rFonts w:ascii="Times New Roman" w:eastAsia="Times New Roman" w:hAnsi="Times New Roman" w:cs="Times New Roman"/>
          <w:color w:val="2F4858"/>
          <w:sz w:val="28"/>
          <w:szCs w:val="28"/>
          <w:lang w:eastAsia="ru-RU"/>
        </w:rPr>
        <w:t>пам’ятка</w:t>
      </w:r>
      <w:proofErr w:type="gramEnd"/>
      <w:r w:rsidRPr="001E3185">
        <w:rPr>
          <w:rFonts w:ascii="Times New Roman" w:eastAsia="Times New Roman" w:hAnsi="Times New Roman" w:cs="Times New Roman"/>
          <w:color w:val="2F4858"/>
          <w:sz w:val="28"/>
          <w:szCs w:val="28"/>
          <w:lang w:eastAsia="ru-RU"/>
        </w:rPr>
        <w:t xml:space="preserve"> для мешканців про правила пожежної безпеки.</w:t>
      </w:r>
    </w:p>
    <w:p w:rsidR="001E3185" w:rsidRPr="001E3185" w:rsidRDefault="001E3185" w:rsidP="00FC3016">
      <w:pPr>
        <w:shd w:val="clear" w:color="auto" w:fill="FFFFFF"/>
        <w:spacing w:after="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У готелях, гуртожитках, мотелях, кемпінгах, базах відпочинку та інших будівлях такого призначення, де мешкають іноземні громадяни, </w:t>
      </w:r>
      <w:proofErr w:type="gramStart"/>
      <w:r w:rsidRPr="001E3185">
        <w:rPr>
          <w:rFonts w:ascii="Times New Roman" w:eastAsia="Times New Roman" w:hAnsi="Times New Roman" w:cs="Times New Roman"/>
          <w:color w:val="2F4858"/>
          <w:sz w:val="28"/>
          <w:szCs w:val="28"/>
          <w:lang w:eastAsia="ru-RU"/>
        </w:rPr>
        <w:t>пам’ятки</w:t>
      </w:r>
      <w:proofErr w:type="gramEnd"/>
      <w:r w:rsidRPr="001E3185">
        <w:rPr>
          <w:rFonts w:ascii="Times New Roman" w:eastAsia="Times New Roman" w:hAnsi="Times New Roman" w:cs="Times New Roman"/>
          <w:color w:val="2F4858"/>
          <w:sz w:val="28"/>
          <w:szCs w:val="28"/>
          <w:lang w:eastAsia="ru-RU"/>
        </w:rPr>
        <w:t xml:space="preserve"> про правила пожежної безпеки та поведінку людей повинні бути виконані відповідними іноземними мовами.</w:t>
      </w:r>
    </w:p>
    <w:p w:rsidR="001E3185" w:rsidRPr="001E3185" w:rsidRDefault="001E3185" w:rsidP="00FC3016">
      <w:pPr>
        <w:shd w:val="clear" w:color="auto" w:fill="FFFFFF"/>
        <w:spacing w:after="0"/>
        <w:jc w:val="both"/>
        <w:rPr>
          <w:rFonts w:ascii="Times New Roman" w:eastAsia="Times New Roman" w:hAnsi="Times New Roman" w:cs="Times New Roman"/>
          <w:iCs/>
          <w:color w:val="2F4858"/>
          <w:sz w:val="28"/>
          <w:szCs w:val="28"/>
          <w:lang w:eastAsia="ru-RU"/>
        </w:rPr>
      </w:pPr>
      <w:proofErr w:type="gramStart"/>
      <w:r w:rsidRPr="001E3185">
        <w:rPr>
          <w:rFonts w:ascii="Times New Roman" w:eastAsia="Times New Roman" w:hAnsi="Times New Roman" w:cs="Times New Roman"/>
          <w:iCs/>
          <w:color w:val="2F4858"/>
          <w:sz w:val="28"/>
          <w:szCs w:val="28"/>
          <w:lang w:eastAsia="ru-RU"/>
        </w:rPr>
        <w:t>На</w:t>
      </w:r>
      <w:proofErr w:type="gramEnd"/>
      <w:r w:rsidRPr="001E3185">
        <w:rPr>
          <w:rFonts w:ascii="Times New Roman" w:eastAsia="Times New Roman" w:hAnsi="Times New Roman" w:cs="Times New Roman"/>
          <w:iCs/>
          <w:color w:val="2F4858"/>
          <w:sz w:val="28"/>
          <w:szCs w:val="28"/>
          <w:lang w:eastAsia="ru-RU"/>
        </w:rPr>
        <w:t xml:space="preserve"> пері</w:t>
      </w:r>
      <w:proofErr w:type="gramStart"/>
      <w:r w:rsidRPr="001E3185">
        <w:rPr>
          <w:rFonts w:ascii="Times New Roman" w:eastAsia="Times New Roman" w:hAnsi="Times New Roman" w:cs="Times New Roman"/>
          <w:iCs/>
          <w:color w:val="2F4858"/>
          <w:sz w:val="28"/>
          <w:szCs w:val="28"/>
          <w:lang w:eastAsia="ru-RU"/>
        </w:rPr>
        <w:t>од</w:t>
      </w:r>
      <w:proofErr w:type="gramEnd"/>
      <w:r w:rsidRPr="001E3185">
        <w:rPr>
          <w:rFonts w:ascii="Times New Roman" w:eastAsia="Times New Roman" w:hAnsi="Times New Roman" w:cs="Times New Roman"/>
          <w:iCs/>
          <w:color w:val="2F4858"/>
          <w:sz w:val="28"/>
          <w:szCs w:val="28"/>
          <w:lang w:eastAsia="ru-RU"/>
        </w:rPr>
        <w:t xml:space="preserve"> проведення у готелях комплексних капітальних ремонтів, пов’язаних з переплануванням, проведенням вогневих та інших пожежонебезпечних робіт, мешканці повинні відселятися.</w:t>
      </w:r>
    </w:p>
    <w:p w:rsidR="001E3185" w:rsidRPr="001E3185" w:rsidRDefault="001E3185" w:rsidP="00FC3016">
      <w:pPr>
        <w:shd w:val="clear" w:color="auto" w:fill="FFFFFF"/>
        <w:spacing w:after="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У готельних номерах та приміщеннях для обслуговуючого персоналу, які розташовані у будинках з атріумами (пасажами), у готелях умовною висотою понад 26,5 м категорії *** і більше, у готелях категорій **** і ***** незалежно від умовної висоти </w:t>
      </w:r>
      <w:r w:rsidRPr="001E3185">
        <w:rPr>
          <w:rFonts w:ascii="Times New Roman" w:eastAsia="Times New Roman" w:hAnsi="Times New Roman" w:cs="Times New Roman"/>
          <w:bCs/>
          <w:color w:val="2F4858"/>
          <w:sz w:val="28"/>
          <w:szCs w:val="28"/>
          <w:lang w:eastAsia="ru-RU"/>
        </w:rPr>
        <w:t>слід влаштовувати шафи для зберігання засобів індивідуального захисту органів дихання</w:t>
      </w:r>
      <w:r w:rsidRPr="001E3185">
        <w:rPr>
          <w:rFonts w:ascii="Times New Roman" w:eastAsia="Times New Roman" w:hAnsi="Times New Roman" w:cs="Times New Roman"/>
          <w:color w:val="2F4858"/>
          <w:sz w:val="28"/>
          <w:szCs w:val="28"/>
          <w:lang w:eastAsia="ru-RU"/>
        </w:rPr>
        <w:t> (</w:t>
      </w:r>
      <w:r w:rsidRPr="001E3185">
        <w:rPr>
          <w:rFonts w:ascii="Times New Roman" w:eastAsia="Times New Roman" w:hAnsi="Times New Roman" w:cs="Times New Roman"/>
          <w:iCs/>
          <w:color w:val="2F4858"/>
          <w:sz w:val="28"/>
          <w:szCs w:val="28"/>
          <w:lang w:eastAsia="ru-RU"/>
        </w:rPr>
        <w:t>далі </w:t>
      </w:r>
      <w:r w:rsidRPr="001E3185">
        <w:rPr>
          <w:rFonts w:ascii="Times New Roman" w:eastAsia="Times New Roman" w:hAnsi="Times New Roman" w:cs="Times New Roman"/>
          <w:color w:val="2F4858"/>
          <w:sz w:val="28"/>
          <w:szCs w:val="28"/>
          <w:lang w:eastAsia="ru-RU"/>
        </w:rPr>
        <w:t xml:space="preserve">— </w:t>
      </w:r>
      <w:proofErr w:type="gramStart"/>
      <w:r w:rsidRPr="001E3185">
        <w:rPr>
          <w:rFonts w:ascii="Times New Roman" w:eastAsia="Times New Roman" w:hAnsi="Times New Roman" w:cs="Times New Roman"/>
          <w:color w:val="2F4858"/>
          <w:sz w:val="28"/>
          <w:szCs w:val="28"/>
          <w:lang w:eastAsia="ru-RU"/>
        </w:rPr>
        <w:t>З</w:t>
      </w:r>
      <w:proofErr w:type="gramEnd"/>
      <w:r w:rsidRPr="001E3185">
        <w:rPr>
          <w:rFonts w:ascii="Times New Roman" w:eastAsia="Times New Roman" w:hAnsi="Times New Roman" w:cs="Times New Roman"/>
          <w:color w:val="2F4858"/>
          <w:sz w:val="28"/>
          <w:szCs w:val="28"/>
          <w:lang w:eastAsia="ru-RU"/>
        </w:rPr>
        <w:t>ІЗОД) для саморятування людей під час пожежі.</w:t>
      </w:r>
    </w:p>
    <w:p w:rsidR="001E3185" w:rsidRPr="001E3185" w:rsidRDefault="001E3185" w:rsidP="00FC3016">
      <w:pPr>
        <w:shd w:val="clear" w:color="auto" w:fill="FFFFFF"/>
        <w:spacing w:after="0"/>
        <w:jc w:val="both"/>
        <w:rPr>
          <w:rFonts w:ascii="Times New Roman" w:eastAsia="Times New Roman" w:hAnsi="Times New Roman" w:cs="Times New Roman"/>
          <w:bCs/>
          <w:color w:val="2F4858"/>
          <w:sz w:val="28"/>
          <w:szCs w:val="28"/>
          <w:lang w:eastAsia="ru-RU"/>
        </w:rPr>
      </w:pPr>
      <w:r w:rsidRPr="001E3185">
        <w:rPr>
          <w:rFonts w:ascii="Times New Roman" w:eastAsia="Times New Roman" w:hAnsi="Times New Roman" w:cs="Times New Roman"/>
          <w:bCs/>
          <w:color w:val="2F4858"/>
          <w:sz w:val="28"/>
          <w:szCs w:val="28"/>
          <w:lang w:eastAsia="ru-RU"/>
        </w:rPr>
        <w:t xml:space="preserve">Шафи для зберігання </w:t>
      </w:r>
      <w:proofErr w:type="gramStart"/>
      <w:r w:rsidRPr="001E3185">
        <w:rPr>
          <w:rFonts w:ascii="Times New Roman" w:eastAsia="Times New Roman" w:hAnsi="Times New Roman" w:cs="Times New Roman"/>
          <w:bCs/>
          <w:color w:val="2F4858"/>
          <w:sz w:val="28"/>
          <w:szCs w:val="28"/>
          <w:lang w:eastAsia="ru-RU"/>
        </w:rPr>
        <w:t>З</w:t>
      </w:r>
      <w:proofErr w:type="gramEnd"/>
      <w:r w:rsidRPr="001E3185">
        <w:rPr>
          <w:rFonts w:ascii="Times New Roman" w:eastAsia="Times New Roman" w:hAnsi="Times New Roman" w:cs="Times New Roman"/>
          <w:bCs/>
          <w:color w:val="2F4858"/>
          <w:sz w:val="28"/>
          <w:szCs w:val="28"/>
          <w:lang w:eastAsia="ru-RU"/>
        </w:rPr>
        <w:t>ІЗОД мають:</w:t>
      </w:r>
    </w:p>
    <w:p w:rsidR="001E3185" w:rsidRPr="001E3185" w:rsidRDefault="001E3185" w:rsidP="00303E20">
      <w:pPr>
        <w:numPr>
          <w:ilvl w:val="0"/>
          <w:numId w:val="44"/>
        </w:numPr>
        <w:shd w:val="clear" w:color="auto" w:fill="FFFFFF"/>
        <w:spacing w:after="0"/>
        <w:ind w:left="6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бути вбудованими (у </w:t>
      </w:r>
      <w:proofErr w:type="gramStart"/>
      <w:r w:rsidRPr="001E3185">
        <w:rPr>
          <w:rFonts w:ascii="Times New Roman" w:eastAsia="Times New Roman" w:hAnsi="Times New Roman" w:cs="Times New Roman"/>
          <w:color w:val="2F4858"/>
          <w:sz w:val="28"/>
          <w:szCs w:val="28"/>
          <w:lang w:eastAsia="ru-RU"/>
        </w:rPr>
        <w:t>ст</w:t>
      </w:r>
      <w:proofErr w:type="gramEnd"/>
      <w:r w:rsidRPr="001E3185">
        <w:rPr>
          <w:rFonts w:ascii="Times New Roman" w:eastAsia="Times New Roman" w:hAnsi="Times New Roman" w:cs="Times New Roman"/>
          <w:color w:val="2F4858"/>
          <w:sz w:val="28"/>
          <w:szCs w:val="28"/>
          <w:lang w:eastAsia="ru-RU"/>
        </w:rPr>
        <w:t>іну, перегородку) або навісними (кріпитися до стіни, перегородки);</w:t>
      </w:r>
    </w:p>
    <w:p w:rsidR="001E3185" w:rsidRPr="001E3185" w:rsidRDefault="001E3185" w:rsidP="00303E20">
      <w:pPr>
        <w:numPr>
          <w:ilvl w:val="0"/>
          <w:numId w:val="44"/>
        </w:numPr>
        <w:shd w:val="clear" w:color="auto" w:fill="FFFFFF"/>
        <w:spacing w:after="0"/>
        <w:ind w:left="6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розміщуватися на висоті від 0,5 до 1,0 м (від низу шафи до </w:t>
      </w:r>
      <w:proofErr w:type="gramStart"/>
      <w:r w:rsidRPr="001E3185">
        <w:rPr>
          <w:rFonts w:ascii="Times New Roman" w:eastAsia="Times New Roman" w:hAnsi="Times New Roman" w:cs="Times New Roman"/>
          <w:color w:val="2F4858"/>
          <w:sz w:val="28"/>
          <w:szCs w:val="28"/>
          <w:lang w:eastAsia="ru-RU"/>
        </w:rPr>
        <w:t>р</w:t>
      </w:r>
      <w:proofErr w:type="gramEnd"/>
      <w:r w:rsidRPr="001E3185">
        <w:rPr>
          <w:rFonts w:ascii="Times New Roman" w:eastAsia="Times New Roman" w:hAnsi="Times New Roman" w:cs="Times New Roman"/>
          <w:color w:val="2F4858"/>
          <w:sz w:val="28"/>
          <w:szCs w:val="28"/>
          <w:lang w:eastAsia="ru-RU"/>
        </w:rPr>
        <w:t>івня підлоги);</w:t>
      </w:r>
    </w:p>
    <w:p w:rsidR="001E3185" w:rsidRPr="001E3185" w:rsidRDefault="001E3185" w:rsidP="00303E20">
      <w:pPr>
        <w:numPr>
          <w:ilvl w:val="0"/>
          <w:numId w:val="44"/>
        </w:numPr>
        <w:shd w:val="clear" w:color="auto" w:fill="FFFFFF"/>
        <w:spacing w:after="0"/>
        <w:ind w:left="60"/>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мати отвори для </w:t>
      </w:r>
      <w:proofErr w:type="gramStart"/>
      <w:r w:rsidRPr="001E3185">
        <w:rPr>
          <w:rFonts w:ascii="Times New Roman" w:eastAsia="Times New Roman" w:hAnsi="Times New Roman" w:cs="Times New Roman"/>
          <w:color w:val="2F4858"/>
          <w:sz w:val="28"/>
          <w:szCs w:val="28"/>
          <w:lang w:eastAsia="ru-RU"/>
        </w:rPr>
        <w:t>пров</w:t>
      </w:r>
      <w:proofErr w:type="gramEnd"/>
      <w:r w:rsidRPr="001E3185">
        <w:rPr>
          <w:rFonts w:ascii="Times New Roman" w:eastAsia="Times New Roman" w:hAnsi="Times New Roman" w:cs="Times New Roman"/>
          <w:color w:val="2F4858"/>
          <w:sz w:val="28"/>
          <w:szCs w:val="28"/>
          <w:lang w:eastAsia="ru-RU"/>
        </w:rPr>
        <w:t>ітрювання.</w:t>
      </w:r>
    </w:p>
    <w:p w:rsidR="001E3185" w:rsidRPr="001E3185" w:rsidRDefault="001E3185" w:rsidP="00303E20">
      <w:pPr>
        <w:shd w:val="clear" w:color="auto" w:fill="FFFFFF"/>
        <w:spacing w:after="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bCs/>
          <w:color w:val="2F4858"/>
          <w:sz w:val="28"/>
          <w:szCs w:val="28"/>
          <w:lang w:eastAsia="ru-RU"/>
        </w:rPr>
        <w:t>Габаритні розміри шаф</w:t>
      </w:r>
      <w:r w:rsidRPr="001E3185">
        <w:rPr>
          <w:rFonts w:ascii="Times New Roman" w:eastAsia="Times New Roman" w:hAnsi="Times New Roman" w:cs="Times New Roman"/>
          <w:color w:val="2F4858"/>
          <w:sz w:val="28"/>
          <w:szCs w:val="28"/>
          <w:lang w:eastAsia="ru-RU"/>
        </w:rPr>
        <w:t> мають забезпечувати можливість розміщення зазначених засобів, враховуючи кількість місць у готельних номерах, кількість обслуговуючого персоналу та габаритні розміри цих засобі</w:t>
      </w:r>
      <w:proofErr w:type="gramStart"/>
      <w:r w:rsidRPr="001E3185">
        <w:rPr>
          <w:rFonts w:ascii="Times New Roman" w:eastAsia="Times New Roman" w:hAnsi="Times New Roman" w:cs="Times New Roman"/>
          <w:color w:val="2F4858"/>
          <w:sz w:val="28"/>
          <w:szCs w:val="28"/>
          <w:lang w:eastAsia="ru-RU"/>
        </w:rPr>
        <w:t>в</w:t>
      </w:r>
      <w:proofErr w:type="gramEnd"/>
      <w:r w:rsidRPr="001E3185">
        <w:rPr>
          <w:rFonts w:ascii="Times New Roman" w:eastAsia="Times New Roman" w:hAnsi="Times New Roman" w:cs="Times New Roman"/>
          <w:color w:val="2F4858"/>
          <w:sz w:val="28"/>
          <w:szCs w:val="28"/>
          <w:lang w:eastAsia="ru-RU"/>
        </w:rPr>
        <w:t>.</w:t>
      </w:r>
    </w:p>
    <w:p w:rsidR="001E3185" w:rsidRPr="001E3185" w:rsidRDefault="001E3185" w:rsidP="00303E20">
      <w:pPr>
        <w:shd w:val="clear" w:color="auto" w:fill="FFFFFF"/>
        <w:spacing w:after="0"/>
        <w:jc w:val="both"/>
        <w:rPr>
          <w:rFonts w:ascii="Times New Roman" w:eastAsia="Times New Roman" w:hAnsi="Times New Roman" w:cs="Times New Roman"/>
          <w:bCs/>
          <w:color w:val="2F4858"/>
          <w:sz w:val="28"/>
          <w:szCs w:val="28"/>
          <w:lang w:eastAsia="ru-RU"/>
        </w:rPr>
      </w:pPr>
      <w:proofErr w:type="gramStart"/>
      <w:r w:rsidRPr="001E3185">
        <w:rPr>
          <w:rFonts w:ascii="Times New Roman" w:eastAsia="Times New Roman" w:hAnsi="Times New Roman" w:cs="Times New Roman"/>
          <w:bCs/>
          <w:color w:val="2F4858"/>
          <w:sz w:val="28"/>
          <w:szCs w:val="28"/>
          <w:lang w:eastAsia="ru-RU"/>
        </w:rPr>
        <w:t>З</w:t>
      </w:r>
      <w:proofErr w:type="gramEnd"/>
      <w:r w:rsidRPr="001E3185">
        <w:rPr>
          <w:rFonts w:ascii="Times New Roman" w:eastAsia="Times New Roman" w:hAnsi="Times New Roman" w:cs="Times New Roman"/>
          <w:bCs/>
          <w:color w:val="2F4858"/>
          <w:sz w:val="28"/>
          <w:szCs w:val="28"/>
          <w:lang w:eastAsia="ru-RU"/>
        </w:rPr>
        <w:t>ІЗОД повинні мати сертифікати відповідності.</w:t>
      </w:r>
    </w:p>
    <w:p w:rsidR="001E3185" w:rsidRPr="001E3185" w:rsidRDefault="001E3185" w:rsidP="00303E20">
      <w:pPr>
        <w:shd w:val="clear" w:color="auto" w:fill="FFFFFF"/>
        <w:spacing w:after="0"/>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bCs/>
          <w:color w:val="2F4858"/>
          <w:sz w:val="28"/>
          <w:szCs w:val="28"/>
          <w:lang w:eastAsia="ru-RU"/>
        </w:rPr>
        <w:t>На дверцятах шаф (із зовнішнього боку) має бути напис</w:t>
      </w:r>
      <w:r w:rsidRPr="001E3185">
        <w:rPr>
          <w:rFonts w:ascii="Times New Roman" w:eastAsia="Times New Roman" w:hAnsi="Times New Roman" w:cs="Times New Roman"/>
          <w:color w:val="2F4858"/>
          <w:sz w:val="28"/>
          <w:szCs w:val="28"/>
          <w:lang w:eastAsia="ru-RU"/>
        </w:rPr>
        <w:t xml:space="preserve"> «Засоби індивідуального захисту органів дихання для саморятування людей </w:t>
      </w:r>
      <w:proofErr w:type="gramStart"/>
      <w:r w:rsidRPr="001E3185">
        <w:rPr>
          <w:rFonts w:ascii="Times New Roman" w:eastAsia="Times New Roman" w:hAnsi="Times New Roman" w:cs="Times New Roman"/>
          <w:color w:val="2F4858"/>
          <w:sz w:val="28"/>
          <w:szCs w:val="28"/>
          <w:lang w:eastAsia="ru-RU"/>
        </w:rPr>
        <w:t>п</w:t>
      </w:r>
      <w:proofErr w:type="gramEnd"/>
      <w:r w:rsidRPr="001E3185">
        <w:rPr>
          <w:rFonts w:ascii="Times New Roman" w:eastAsia="Times New Roman" w:hAnsi="Times New Roman" w:cs="Times New Roman"/>
          <w:color w:val="2F4858"/>
          <w:sz w:val="28"/>
          <w:szCs w:val="28"/>
          <w:lang w:eastAsia="ru-RU"/>
        </w:rPr>
        <w:t>ід час пожежі».</w:t>
      </w:r>
    </w:p>
    <w:p w:rsidR="001E3185" w:rsidRPr="001E3185" w:rsidRDefault="001E3185" w:rsidP="00FC3016">
      <w:pPr>
        <w:shd w:val="clear" w:color="auto" w:fill="FFFFFF"/>
        <w:spacing w:after="0" w:line="240" w:lineRule="auto"/>
        <w:jc w:val="both"/>
        <w:rPr>
          <w:rFonts w:ascii="Times New Roman" w:eastAsia="Times New Roman" w:hAnsi="Times New Roman" w:cs="Times New Roman"/>
          <w:iCs/>
          <w:color w:val="2F4858"/>
          <w:sz w:val="28"/>
          <w:szCs w:val="28"/>
          <w:lang w:eastAsia="ru-RU"/>
        </w:rPr>
      </w:pPr>
      <w:r w:rsidRPr="001E3185">
        <w:rPr>
          <w:rFonts w:ascii="Times New Roman" w:eastAsia="Times New Roman" w:hAnsi="Times New Roman" w:cs="Times New Roman"/>
          <w:iCs/>
          <w:color w:val="2F4858"/>
          <w:sz w:val="28"/>
          <w:szCs w:val="28"/>
          <w:lang w:eastAsia="ru-RU"/>
        </w:rPr>
        <w:t xml:space="preserve">Кількість </w:t>
      </w:r>
      <w:proofErr w:type="gramStart"/>
      <w:r w:rsidRPr="001E3185">
        <w:rPr>
          <w:rFonts w:ascii="Times New Roman" w:eastAsia="Times New Roman" w:hAnsi="Times New Roman" w:cs="Times New Roman"/>
          <w:iCs/>
          <w:color w:val="2F4858"/>
          <w:sz w:val="28"/>
          <w:szCs w:val="28"/>
          <w:lang w:eastAsia="ru-RU"/>
        </w:rPr>
        <w:t>З</w:t>
      </w:r>
      <w:proofErr w:type="gramEnd"/>
      <w:r w:rsidRPr="001E3185">
        <w:rPr>
          <w:rFonts w:ascii="Times New Roman" w:eastAsia="Times New Roman" w:hAnsi="Times New Roman" w:cs="Times New Roman"/>
          <w:iCs/>
          <w:color w:val="2F4858"/>
          <w:sz w:val="28"/>
          <w:szCs w:val="28"/>
          <w:lang w:eastAsia="ru-RU"/>
        </w:rPr>
        <w:t>ІЗОД визначається за кількістю місць у готельних номерах та кількістю обслуговуючого персоналу.</w:t>
      </w:r>
    </w:p>
    <w:p w:rsidR="001E3185" w:rsidRPr="001E3185" w:rsidRDefault="001E3185" w:rsidP="00FC3016">
      <w:pPr>
        <w:shd w:val="clear" w:color="auto" w:fill="FFFFFF"/>
        <w:spacing w:after="0" w:line="240" w:lineRule="auto"/>
        <w:outlineLvl w:val="2"/>
        <w:rPr>
          <w:rFonts w:ascii="Times New Roman" w:eastAsia="Times New Roman" w:hAnsi="Times New Roman" w:cs="Times New Roman"/>
          <w:bCs/>
          <w:color w:val="484848"/>
          <w:sz w:val="28"/>
          <w:szCs w:val="28"/>
          <w:lang w:eastAsia="ru-RU"/>
        </w:rPr>
      </w:pPr>
      <w:r w:rsidRPr="001E3185">
        <w:rPr>
          <w:rFonts w:ascii="Times New Roman" w:eastAsia="Times New Roman" w:hAnsi="Times New Roman" w:cs="Times New Roman"/>
          <w:bCs/>
          <w:color w:val="484848"/>
          <w:sz w:val="28"/>
          <w:szCs w:val="28"/>
          <w:lang w:eastAsia="ru-RU"/>
        </w:rPr>
        <w:t>Основні вимоги до евакуаційних шляхі</w:t>
      </w:r>
      <w:proofErr w:type="gramStart"/>
      <w:r w:rsidRPr="001E3185">
        <w:rPr>
          <w:rFonts w:ascii="Times New Roman" w:eastAsia="Times New Roman" w:hAnsi="Times New Roman" w:cs="Times New Roman"/>
          <w:bCs/>
          <w:color w:val="484848"/>
          <w:sz w:val="28"/>
          <w:szCs w:val="28"/>
          <w:lang w:eastAsia="ru-RU"/>
        </w:rPr>
        <w:t>в</w:t>
      </w:r>
      <w:proofErr w:type="gramEnd"/>
      <w:r w:rsidRPr="001E3185">
        <w:rPr>
          <w:rFonts w:ascii="Times New Roman" w:eastAsia="Times New Roman" w:hAnsi="Times New Roman" w:cs="Times New Roman"/>
          <w:bCs/>
          <w:color w:val="484848"/>
          <w:sz w:val="28"/>
          <w:szCs w:val="28"/>
          <w:lang w:eastAsia="ru-RU"/>
        </w:rPr>
        <w:t xml:space="preserve"> та виходів</w:t>
      </w:r>
    </w:p>
    <w:p w:rsidR="001E3185" w:rsidRPr="001E3185" w:rsidRDefault="001E3185" w:rsidP="00303E20">
      <w:pPr>
        <w:shd w:val="clear" w:color="auto" w:fill="FFFFFF"/>
        <w:spacing w:after="240" w:line="240" w:lineRule="auto"/>
        <w:jc w:val="both"/>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У випадку виникнення пожежі чи іншої надзвичайної ситуації евакуація відвідувачів та персоналу закладу здійснюється за допомогою евакуаційних шляхі</w:t>
      </w:r>
      <w:proofErr w:type="gramStart"/>
      <w:r w:rsidRPr="001E3185">
        <w:rPr>
          <w:rFonts w:ascii="Times New Roman" w:eastAsia="Times New Roman" w:hAnsi="Times New Roman" w:cs="Times New Roman"/>
          <w:color w:val="2F4858"/>
          <w:sz w:val="28"/>
          <w:szCs w:val="28"/>
          <w:lang w:eastAsia="ru-RU"/>
        </w:rPr>
        <w:t>в</w:t>
      </w:r>
      <w:proofErr w:type="gramEnd"/>
      <w:r w:rsidRPr="001E3185">
        <w:rPr>
          <w:rFonts w:ascii="Times New Roman" w:eastAsia="Times New Roman" w:hAnsi="Times New Roman" w:cs="Times New Roman"/>
          <w:color w:val="2F4858"/>
          <w:sz w:val="28"/>
          <w:szCs w:val="28"/>
          <w:lang w:eastAsia="ru-RU"/>
        </w:rPr>
        <w:t xml:space="preserve"> та виходів.</w:t>
      </w:r>
    </w:p>
    <w:p w:rsidR="001E3185" w:rsidRPr="001E3185" w:rsidRDefault="001E3185" w:rsidP="00303E20">
      <w:pPr>
        <w:shd w:val="clear" w:color="auto" w:fill="FFFFFF"/>
        <w:spacing w:after="240" w:line="240" w:lineRule="auto"/>
        <w:jc w:val="both"/>
        <w:rPr>
          <w:rFonts w:ascii="Times New Roman" w:eastAsia="Times New Roman" w:hAnsi="Times New Roman" w:cs="Times New Roman"/>
          <w:bCs/>
          <w:iCs/>
          <w:color w:val="2F4858"/>
          <w:sz w:val="28"/>
          <w:szCs w:val="28"/>
          <w:lang w:eastAsia="ru-RU"/>
        </w:rPr>
      </w:pPr>
      <w:r w:rsidRPr="001E3185">
        <w:rPr>
          <w:rFonts w:ascii="Times New Roman" w:eastAsia="Times New Roman" w:hAnsi="Times New Roman" w:cs="Times New Roman"/>
          <w:bCs/>
          <w:iCs/>
          <w:color w:val="F37465"/>
          <w:sz w:val="28"/>
          <w:szCs w:val="28"/>
          <w:lang w:eastAsia="ru-RU"/>
        </w:rPr>
        <w:t>Важливо!</w:t>
      </w:r>
    </w:p>
    <w:p w:rsidR="001E3185" w:rsidRPr="001E3185" w:rsidRDefault="001E3185" w:rsidP="001E3185">
      <w:pPr>
        <w:shd w:val="clear" w:color="auto" w:fill="FFFFFF"/>
        <w:spacing w:after="240" w:line="240" w:lineRule="auto"/>
        <w:rPr>
          <w:rFonts w:ascii="Times New Roman" w:eastAsia="Times New Roman" w:hAnsi="Times New Roman" w:cs="Times New Roman"/>
          <w:iCs/>
          <w:color w:val="2F4858"/>
          <w:sz w:val="28"/>
          <w:szCs w:val="28"/>
          <w:lang w:eastAsia="ru-RU"/>
        </w:rPr>
      </w:pPr>
      <w:r w:rsidRPr="001E3185">
        <w:rPr>
          <w:rFonts w:ascii="Times New Roman" w:eastAsia="Times New Roman" w:hAnsi="Times New Roman" w:cs="Times New Roman"/>
          <w:iCs/>
          <w:color w:val="2F4858"/>
          <w:sz w:val="28"/>
          <w:szCs w:val="28"/>
          <w:lang w:eastAsia="ru-RU"/>
        </w:rPr>
        <w:t>Необхідно приділяти значну увагу:</w:t>
      </w:r>
    </w:p>
    <w:p w:rsidR="001E3185" w:rsidRPr="001E3185" w:rsidRDefault="001E3185" w:rsidP="001E3185">
      <w:pPr>
        <w:numPr>
          <w:ilvl w:val="0"/>
          <w:numId w:val="45"/>
        </w:numPr>
        <w:shd w:val="clear" w:color="auto" w:fill="FFFFFF"/>
        <w:spacing w:after="0" w:line="240" w:lineRule="auto"/>
        <w:ind w:left="60"/>
        <w:rPr>
          <w:rFonts w:ascii="Times New Roman" w:eastAsia="Times New Roman" w:hAnsi="Times New Roman" w:cs="Times New Roman"/>
          <w:iCs/>
          <w:color w:val="2F4858"/>
          <w:sz w:val="28"/>
          <w:szCs w:val="28"/>
          <w:lang w:eastAsia="ru-RU"/>
        </w:rPr>
      </w:pPr>
      <w:proofErr w:type="gramStart"/>
      <w:r w:rsidRPr="001E3185">
        <w:rPr>
          <w:rFonts w:ascii="Times New Roman" w:eastAsia="Times New Roman" w:hAnsi="Times New Roman" w:cs="Times New Roman"/>
          <w:iCs/>
          <w:color w:val="2F4858"/>
          <w:sz w:val="28"/>
          <w:szCs w:val="28"/>
          <w:lang w:eastAsia="ru-RU"/>
        </w:rPr>
        <w:lastRenderedPageBreak/>
        <w:t>п</w:t>
      </w:r>
      <w:proofErr w:type="gramEnd"/>
      <w:r w:rsidRPr="001E3185">
        <w:rPr>
          <w:rFonts w:ascii="Times New Roman" w:eastAsia="Times New Roman" w:hAnsi="Times New Roman" w:cs="Times New Roman"/>
          <w:iCs/>
          <w:color w:val="2F4858"/>
          <w:sz w:val="28"/>
          <w:szCs w:val="28"/>
          <w:lang w:eastAsia="ru-RU"/>
        </w:rPr>
        <w:t>ідготовці планів евакуації та їх практичному відпрацюванню;</w:t>
      </w:r>
    </w:p>
    <w:p w:rsidR="001E3185" w:rsidRPr="001E3185" w:rsidRDefault="001E3185" w:rsidP="001E3185">
      <w:pPr>
        <w:numPr>
          <w:ilvl w:val="0"/>
          <w:numId w:val="45"/>
        </w:numPr>
        <w:shd w:val="clear" w:color="auto" w:fill="FFFFFF"/>
        <w:spacing w:after="0" w:line="240" w:lineRule="auto"/>
        <w:ind w:left="60"/>
        <w:rPr>
          <w:rFonts w:ascii="Times New Roman" w:eastAsia="Times New Roman" w:hAnsi="Times New Roman" w:cs="Times New Roman"/>
          <w:iCs/>
          <w:color w:val="2F4858"/>
          <w:sz w:val="28"/>
          <w:szCs w:val="28"/>
          <w:lang w:eastAsia="ru-RU"/>
        </w:rPr>
      </w:pPr>
      <w:r w:rsidRPr="001E3185">
        <w:rPr>
          <w:rFonts w:ascii="Times New Roman" w:eastAsia="Times New Roman" w:hAnsi="Times New Roman" w:cs="Times New Roman"/>
          <w:iCs/>
          <w:color w:val="2F4858"/>
          <w:sz w:val="28"/>
          <w:szCs w:val="28"/>
          <w:lang w:eastAsia="ru-RU"/>
        </w:rPr>
        <w:t>утриманню евакуаційних шляхів і виходів у безпечному стані.</w:t>
      </w:r>
    </w:p>
    <w:p w:rsidR="001E3185" w:rsidRPr="001E3185" w:rsidRDefault="001E3185" w:rsidP="001E3185">
      <w:pPr>
        <w:shd w:val="clear" w:color="auto" w:fill="FFFFFF"/>
        <w:spacing w:after="240" w:line="240" w:lineRule="auto"/>
        <w:jc w:val="center"/>
        <w:rPr>
          <w:rFonts w:ascii="Times New Roman" w:eastAsia="Times New Roman" w:hAnsi="Times New Roman" w:cs="Times New Roman"/>
          <w:bCs/>
          <w:color w:val="2F4858"/>
          <w:sz w:val="28"/>
          <w:szCs w:val="28"/>
          <w:lang w:eastAsia="ru-RU"/>
        </w:rPr>
      </w:pPr>
      <w:r w:rsidRPr="001E3185">
        <w:rPr>
          <w:rFonts w:ascii="Times New Roman" w:eastAsia="Times New Roman" w:hAnsi="Times New Roman" w:cs="Times New Roman"/>
          <w:bCs/>
          <w:color w:val="F37465"/>
          <w:sz w:val="28"/>
          <w:szCs w:val="28"/>
          <w:lang w:eastAsia="ru-RU"/>
        </w:rPr>
        <w:t>Вимоги на випадок евакуації</w:t>
      </w:r>
    </w:p>
    <w:tbl>
      <w:tblPr>
        <w:tblW w:w="780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836"/>
        <w:gridCol w:w="4964"/>
      </w:tblGrid>
      <w:tr w:rsidR="001E3185" w:rsidRPr="001E3185" w:rsidTr="001E3185">
        <w:tc>
          <w:tcPr>
            <w:tcW w:w="1818" w:type="pct"/>
            <w:tcBorders>
              <w:top w:val="outset" w:sz="6" w:space="0" w:color="auto"/>
              <w:left w:val="outset" w:sz="6" w:space="0" w:color="auto"/>
              <w:bottom w:val="single" w:sz="6" w:space="0" w:color="EDEDED"/>
              <w:right w:val="outset" w:sz="6" w:space="0" w:color="auto"/>
            </w:tcBorders>
            <w:shd w:val="clear" w:color="auto" w:fill="FFFFFF"/>
            <w:tcMar>
              <w:top w:w="150" w:type="dxa"/>
              <w:left w:w="0" w:type="dxa"/>
              <w:bottom w:w="150" w:type="dxa"/>
              <w:right w:w="0" w:type="dxa"/>
            </w:tcMar>
            <w:vAlign w:val="center"/>
            <w:hideMark/>
          </w:tcPr>
          <w:p w:rsidR="001E3185" w:rsidRPr="001E3185" w:rsidRDefault="001E3185" w:rsidP="001E3185">
            <w:pPr>
              <w:spacing w:after="150" w:line="240" w:lineRule="auto"/>
              <w:jc w:val="center"/>
              <w:rPr>
                <w:rFonts w:ascii="Arial" w:eastAsia="Times New Roman" w:hAnsi="Arial" w:cs="Arial"/>
                <w:b/>
                <w:bCs/>
                <w:color w:val="2F4858"/>
                <w:sz w:val="24"/>
                <w:szCs w:val="24"/>
                <w:lang w:eastAsia="ru-RU"/>
              </w:rPr>
            </w:pPr>
            <w:r>
              <w:rPr>
                <w:rFonts w:ascii="Arial" w:eastAsia="Times New Roman" w:hAnsi="Arial" w:cs="Arial"/>
                <w:b/>
                <w:bCs/>
                <w:color w:val="2F4858"/>
                <w:sz w:val="24"/>
                <w:szCs w:val="24"/>
                <w:lang w:val="uk-UA" w:eastAsia="ru-RU"/>
              </w:rPr>
              <w:t>Е</w:t>
            </w:r>
            <w:r w:rsidRPr="001E3185">
              <w:rPr>
                <w:rFonts w:ascii="Arial" w:eastAsia="Times New Roman" w:hAnsi="Arial" w:cs="Arial"/>
                <w:b/>
                <w:bCs/>
                <w:color w:val="2F4858"/>
                <w:sz w:val="24"/>
                <w:szCs w:val="24"/>
                <w:lang w:eastAsia="ru-RU"/>
              </w:rPr>
              <w:t>лементи, споруди, вироби, ситуації</w:t>
            </w:r>
          </w:p>
        </w:tc>
        <w:tc>
          <w:tcPr>
            <w:tcW w:w="3182" w:type="pct"/>
            <w:tcBorders>
              <w:top w:val="outset" w:sz="6" w:space="0" w:color="auto"/>
              <w:left w:val="outset" w:sz="6" w:space="0" w:color="auto"/>
              <w:bottom w:val="single" w:sz="6" w:space="0" w:color="EDEDED"/>
              <w:right w:val="outset" w:sz="6" w:space="0" w:color="auto"/>
            </w:tcBorders>
            <w:shd w:val="clear" w:color="auto" w:fill="FFFFFF"/>
            <w:tcMar>
              <w:top w:w="150" w:type="dxa"/>
              <w:left w:w="0" w:type="dxa"/>
              <w:bottom w:w="150" w:type="dxa"/>
              <w:right w:w="0" w:type="dxa"/>
            </w:tcMar>
            <w:vAlign w:val="center"/>
            <w:hideMark/>
          </w:tcPr>
          <w:p w:rsidR="001E3185" w:rsidRPr="001E3185" w:rsidRDefault="001E3185" w:rsidP="001E3185">
            <w:pPr>
              <w:spacing w:after="150" w:line="240" w:lineRule="auto"/>
              <w:jc w:val="center"/>
              <w:rPr>
                <w:rFonts w:ascii="Arial" w:eastAsia="Times New Roman" w:hAnsi="Arial" w:cs="Arial"/>
                <w:b/>
                <w:bCs/>
                <w:color w:val="2F4858"/>
                <w:sz w:val="24"/>
                <w:szCs w:val="24"/>
                <w:lang w:eastAsia="ru-RU"/>
              </w:rPr>
            </w:pPr>
            <w:r w:rsidRPr="001E3185">
              <w:rPr>
                <w:rFonts w:ascii="Arial" w:eastAsia="Times New Roman" w:hAnsi="Arial" w:cs="Arial"/>
                <w:b/>
                <w:bCs/>
                <w:color w:val="2F4858"/>
                <w:sz w:val="24"/>
                <w:szCs w:val="24"/>
                <w:lang w:eastAsia="ru-RU"/>
              </w:rPr>
              <w:t>Вимоги</w:t>
            </w:r>
          </w:p>
        </w:tc>
      </w:tr>
      <w:tr w:rsidR="001E3185" w:rsidRPr="001E3185" w:rsidTr="001E3185">
        <w:tc>
          <w:tcPr>
            <w:tcW w:w="0" w:type="auto"/>
            <w:tcBorders>
              <w:top w:val="outset" w:sz="6" w:space="0" w:color="auto"/>
              <w:left w:val="outset" w:sz="6" w:space="0" w:color="auto"/>
              <w:bottom w:val="single" w:sz="6" w:space="0" w:color="EDEDED"/>
              <w:right w:val="outset" w:sz="6" w:space="0" w:color="auto"/>
            </w:tcBorders>
            <w:shd w:val="clear" w:color="auto" w:fill="F0F0F0"/>
            <w:tcMar>
              <w:top w:w="150" w:type="dxa"/>
              <w:left w:w="0" w:type="dxa"/>
              <w:bottom w:w="150" w:type="dxa"/>
              <w:right w:w="0" w:type="dxa"/>
            </w:tcMar>
            <w:vAlign w:val="center"/>
            <w:hideMark/>
          </w:tcPr>
          <w:p w:rsidR="001E3185" w:rsidRPr="001E3185" w:rsidRDefault="001E3185" w:rsidP="001E3185">
            <w:pPr>
              <w:spacing w:after="150" w:line="240" w:lineRule="auto"/>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Двері на шляхах евакуації</w:t>
            </w:r>
          </w:p>
        </w:tc>
        <w:tc>
          <w:tcPr>
            <w:tcW w:w="0" w:type="auto"/>
            <w:tcBorders>
              <w:top w:val="outset" w:sz="6" w:space="0" w:color="auto"/>
              <w:left w:val="outset" w:sz="6" w:space="0" w:color="auto"/>
              <w:bottom w:val="single" w:sz="6" w:space="0" w:color="EDEDED"/>
              <w:right w:val="outset" w:sz="6" w:space="0" w:color="auto"/>
            </w:tcBorders>
            <w:shd w:val="clear" w:color="auto" w:fill="F0F0F0"/>
            <w:tcMar>
              <w:top w:w="150" w:type="dxa"/>
              <w:left w:w="0" w:type="dxa"/>
              <w:bottom w:w="150" w:type="dxa"/>
              <w:right w:w="0" w:type="dxa"/>
            </w:tcMar>
            <w:vAlign w:val="center"/>
            <w:hideMark/>
          </w:tcPr>
          <w:p w:rsidR="001E3185" w:rsidRPr="001E3185" w:rsidRDefault="001E3185" w:rsidP="001E3185">
            <w:pPr>
              <w:spacing w:after="150" w:line="240" w:lineRule="auto"/>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мають відчинятися в напрямку виходу з будівель (приміщень);</w:t>
            </w:r>
            <w:r w:rsidRPr="001E3185">
              <w:rPr>
                <w:rFonts w:ascii="Times New Roman" w:eastAsia="Times New Roman" w:hAnsi="Times New Roman" w:cs="Times New Roman"/>
                <w:color w:val="2F4858"/>
                <w:sz w:val="28"/>
                <w:szCs w:val="28"/>
                <w:lang w:eastAsia="ru-RU"/>
              </w:rPr>
              <w:br/>
              <w:t xml:space="preserve">• за наявності людей у приміщенні можуть замикатися </w:t>
            </w:r>
            <w:proofErr w:type="gramStart"/>
            <w:r w:rsidRPr="001E3185">
              <w:rPr>
                <w:rFonts w:ascii="Times New Roman" w:eastAsia="Times New Roman" w:hAnsi="Times New Roman" w:cs="Times New Roman"/>
                <w:color w:val="2F4858"/>
                <w:sz w:val="28"/>
                <w:szCs w:val="28"/>
                <w:lang w:eastAsia="ru-RU"/>
              </w:rPr>
              <w:t>лише на</w:t>
            </w:r>
            <w:proofErr w:type="gramEnd"/>
            <w:r w:rsidRPr="001E3185">
              <w:rPr>
                <w:rFonts w:ascii="Times New Roman" w:eastAsia="Times New Roman" w:hAnsi="Times New Roman" w:cs="Times New Roman"/>
                <w:color w:val="2F4858"/>
                <w:sz w:val="28"/>
                <w:szCs w:val="28"/>
                <w:lang w:eastAsia="ru-RU"/>
              </w:rPr>
              <w:t xml:space="preserve"> внутрішні запори, які відкриваються зсередини без ключа</w:t>
            </w:r>
          </w:p>
        </w:tc>
      </w:tr>
      <w:tr w:rsidR="001E3185" w:rsidRPr="001E3185" w:rsidTr="001E3185">
        <w:tc>
          <w:tcPr>
            <w:tcW w:w="0" w:type="auto"/>
            <w:tcBorders>
              <w:top w:val="outset" w:sz="6" w:space="0" w:color="auto"/>
              <w:left w:val="outset" w:sz="6" w:space="0" w:color="auto"/>
              <w:bottom w:val="single" w:sz="6" w:space="0" w:color="EDEDED"/>
              <w:right w:val="outset" w:sz="6" w:space="0" w:color="auto"/>
            </w:tcBorders>
            <w:shd w:val="clear" w:color="auto" w:fill="FFFFFF"/>
            <w:tcMar>
              <w:top w:w="150" w:type="dxa"/>
              <w:left w:w="0" w:type="dxa"/>
              <w:bottom w:w="150" w:type="dxa"/>
              <w:right w:w="0" w:type="dxa"/>
            </w:tcMar>
            <w:vAlign w:val="center"/>
            <w:hideMark/>
          </w:tcPr>
          <w:p w:rsidR="001E3185" w:rsidRPr="001E3185" w:rsidRDefault="001E3185" w:rsidP="001E3185">
            <w:pPr>
              <w:spacing w:after="150" w:line="240" w:lineRule="auto"/>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Килими, килимові доріжки й інше покриття </w:t>
            </w:r>
            <w:proofErr w:type="gramStart"/>
            <w:r w:rsidRPr="001E3185">
              <w:rPr>
                <w:rFonts w:ascii="Times New Roman" w:eastAsia="Times New Roman" w:hAnsi="Times New Roman" w:cs="Times New Roman"/>
                <w:color w:val="2F4858"/>
                <w:sz w:val="28"/>
                <w:szCs w:val="28"/>
                <w:lang w:eastAsia="ru-RU"/>
              </w:rPr>
              <w:t>п</w:t>
            </w:r>
            <w:proofErr w:type="gramEnd"/>
            <w:r w:rsidRPr="001E3185">
              <w:rPr>
                <w:rFonts w:ascii="Times New Roman" w:eastAsia="Times New Roman" w:hAnsi="Times New Roman" w:cs="Times New Roman"/>
                <w:color w:val="2F4858"/>
                <w:sz w:val="28"/>
                <w:szCs w:val="28"/>
                <w:lang w:eastAsia="ru-RU"/>
              </w:rPr>
              <w:t>ідлоги у приміщеннях з одночасним перебуванням ≤ 50, коридорах, на сходових клітках</w:t>
            </w:r>
          </w:p>
        </w:tc>
        <w:tc>
          <w:tcPr>
            <w:tcW w:w="0" w:type="auto"/>
            <w:tcBorders>
              <w:top w:val="outset" w:sz="6" w:space="0" w:color="auto"/>
              <w:left w:val="outset" w:sz="6" w:space="0" w:color="auto"/>
              <w:bottom w:val="single" w:sz="6" w:space="0" w:color="EDEDED"/>
              <w:right w:val="outset" w:sz="6" w:space="0" w:color="auto"/>
            </w:tcBorders>
            <w:shd w:val="clear" w:color="auto" w:fill="FFFFFF"/>
            <w:tcMar>
              <w:top w:w="150" w:type="dxa"/>
              <w:left w:w="0" w:type="dxa"/>
              <w:bottom w:w="150" w:type="dxa"/>
              <w:right w:w="0" w:type="dxa"/>
            </w:tcMar>
            <w:vAlign w:val="center"/>
            <w:hideMark/>
          </w:tcPr>
          <w:p w:rsidR="001E3185" w:rsidRPr="001E3185" w:rsidRDefault="001E3185" w:rsidP="001E3185">
            <w:pPr>
              <w:spacing w:after="150" w:line="240" w:lineRule="auto"/>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xml:space="preserve">• мають </w:t>
            </w:r>
            <w:proofErr w:type="gramStart"/>
            <w:r w:rsidRPr="001E3185">
              <w:rPr>
                <w:rFonts w:ascii="Times New Roman" w:eastAsia="Times New Roman" w:hAnsi="Times New Roman" w:cs="Times New Roman"/>
                <w:color w:val="2F4858"/>
                <w:sz w:val="28"/>
                <w:szCs w:val="28"/>
                <w:lang w:eastAsia="ru-RU"/>
              </w:rPr>
              <w:t>кр</w:t>
            </w:r>
            <w:proofErr w:type="gramEnd"/>
            <w:r w:rsidRPr="001E3185">
              <w:rPr>
                <w:rFonts w:ascii="Times New Roman" w:eastAsia="Times New Roman" w:hAnsi="Times New Roman" w:cs="Times New Roman"/>
                <w:color w:val="2F4858"/>
                <w:sz w:val="28"/>
                <w:szCs w:val="28"/>
                <w:lang w:eastAsia="ru-RU"/>
              </w:rPr>
              <w:t>іпитися до підлоги;</w:t>
            </w:r>
            <w:r w:rsidRPr="001E3185">
              <w:rPr>
                <w:rFonts w:ascii="Times New Roman" w:eastAsia="Times New Roman" w:hAnsi="Times New Roman" w:cs="Times New Roman"/>
                <w:color w:val="2F4858"/>
                <w:sz w:val="28"/>
                <w:szCs w:val="28"/>
                <w:lang w:eastAsia="ru-RU"/>
              </w:rPr>
              <w:br/>
              <w:t>• бути помірно небезпечними з точки зору токсичності продуктів горіння;</w:t>
            </w:r>
            <w:r w:rsidRPr="001E3185">
              <w:rPr>
                <w:rFonts w:ascii="Times New Roman" w:eastAsia="Times New Roman" w:hAnsi="Times New Roman" w:cs="Times New Roman"/>
                <w:color w:val="2F4858"/>
                <w:sz w:val="28"/>
                <w:szCs w:val="28"/>
                <w:lang w:eastAsia="ru-RU"/>
              </w:rPr>
              <w:br/>
              <w:t>• мати помірну димоутворюючу здатність</w:t>
            </w:r>
          </w:p>
        </w:tc>
      </w:tr>
      <w:tr w:rsidR="001E3185" w:rsidRPr="001E3185" w:rsidTr="001E3185">
        <w:tc>
          <w:tcPr>
            <w:tcW w:w="0" w:type="auto"/>
            <w:tcBorders>
              <w:top w:val="outset" w:sz="6" w:space="0" w:color="auto"/>
              <w:left w:val="outset" w:sz="6" w:space="0" w:color="auto"/>
              <w:bottom w:val="single" w:sz="6" w:space="0" w:color="EDEDED"/>
              <w:right w:val="outset" w:sz="6" w:space="0" w:color="auto"/>
            </w:tcBorders>
            <w:shd w:val="clear" w:color="auto" w:fill="F0F0F0"/>
            <w:tcMar>
              <w:top w:w="150" w:type="dxa"/>
              <w:left w:w="0" w:type="dxa"/>
              <w:bottom w:w="150" w:type="dxa"/>
              <w:right w:w="0" w:type="dxa"/>
            </w:tcMar>
            <w:vAlign w:val="center"/>
            <w:hideMark/>
          </w:tcPr>
          <w:p w:rsidR="001E3185" w:rsidRPr="001E3185" w:rsidRDefault="001E3185" w:rsidP="001E3185">
            <w:pPr>
              <w:spacing w:after="150" w:line="240" w:lineRule="auto"/>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Сходові марші та майданчики</w:t>
            </w:r>
          </w:p>
        </w:tc>
        <w:tc>
          <w:tcPr>
            <w:tcW w:w="0" w:type="auto"/>
            <w:tcBorders>
              <w:top w:val="outset" w:sz="6" w:space="0" w:color="auto"/>
              <w:left w:val="outset" w:sz="6" w:space="0" w:color="auto"/>
              <w:bottom w:val="single" w:sz="6" w:space="0" w:color="EDEDED"/>
              <w:right w:val="outset" w:sz="6" w:space="0" w:color="auto"/>
            </w:tcBorders>
            <w:shd w:val="clear" w:color="auto" w:fill="F0F0F0"/>
            <w:tcMar>
              <w:top w:w="150" w:type="dxa"/>
              <w:left w:w="0" w:type="dxa"/>
              <w:bottom w:w="150" w:type="dxa"/>
              <w:right w:w="0" w:type="dxa"/>
            </w:tcMar>
            <w:vAlign w:val="center"/>
            <w:hideMark/>
          </w:tcPr>
          <w:p w:rsidR="001E3185" w:rsidRPr="001E3185" w:rsidRDefault="001E3185" w:rsidP="001E3185">
            <w:pPr>
              <w:spacing w:after="150" w:line="240" w:lineRule="auto"/>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повинні мати справні огорожі з поручнями, котрі не зменшують встановлену ширину сходових маршів і майданчикі</w:t>
            </w:r>
            <w:proofErr w:type="gramStart"/>
            <w:r w:rsidRPr="001E3185">
              <w:rPr>
                <w:rFonts w:ascii="Times New Roman" w:eastAsia="Times New Roman" w:hAnsi="Times New Roman" w:cs="Times New Roman"/>
                <w:color w:val="2F4858"/>
                <w:sz w:val="28"/>
                <w:szCs w:val="28"/>
                <w:lang w:eastAsia="ru-RU"/>
              </w:rPr>
              <w:t>в</w:t>
            </w:r>
            <w:proofErr w:type="gramEnd"/>
          </w:p>
        </w:tc>
      </w:tr>
      <w:tr w:rsidR="001E3185" w:rsidRPr="001E3185" w:rsidTr="001E3185">
        <w:tc>
          <w:tcPr>
            <w:tcW w:w="0" w:type="auto"/>
            <w:tcBorders>
              <w:top w:val="outset" w:sz="6" w:space="0" w:color="auto"/>
              <w:left w:val="outset" w:sz="6" w:space="0" w:color="auto"/>
              <w:bottom w:val="single" w:sz="6" w:space="0" w:color="EDEDED"/>
              <w:right w:val="outset" w:sz="6" w:space="0" w:color="auto"/>
            </w:tcBorders>
            <w:shd w:val="clear" w:color="auto" w:fill="FFFFFF"/>
            <w:tcMar>
              <w:top w:w="150" w:type="dxa"/>
              <w:left w:w="0" w:type="dxa"/>
              <w:bottom w:w="150" w:type="dxa"/>
              <w:right w:w="0" w:type="dxa"/>
            </w:tcMar>
            <w:vAlign w:val="center"/>
            <w:hideMark/>
          </w:tcPr>
          <w:p w:rsidR="001E3185" w:rsidRPr="001E3185" w:rsidRDefault="001E3185" w:rsidP="001E3185">
            <w:pPr>
              <w:spacing w:after="150" w:line="240" w:lineRule="auto"/>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Сходові клітки, внутрішні відкриті та зовнішні сходи, коридори, проходи та інші шляхи евакуації</w:t>
            </w:r>
          </w:p>
        </w:tc>
        <w:tc>
          <w:tcPr>
            <w:tcW w:w="0" w:type="auto"/>
            <w:tcBorders>
              <w:top w:val="outset" w:sz="6" w:space="0" w:color="auto"/>
              <w:left w:val="outset" w:sz="6" w:space="0" w:color="auto"/>
              <w:bottom w:val="single" w:sz="6" w:space="0" w:color="EDEDED"/>
              <w:right w:val="outset" w:sz="6" w:space="0" w:color="auto"/>
            </w:tcBorders>
            <w:shd w:val="clear" w:color="auto" w:fill="FFFFFF"/>
            <w:tcMar>
              <w:top w:w="150" w:type="dxa"/>
              <w:left w:w="0" w:type="dxa"/>
              <w:bottom w:w="150" w:type="dxa"/>
              <w:right w:w="0" w:type="dxa"/>
            </w:tcMar>
            <w:vAlign w:val="center"/>
            <w:hideMark/>
          </w:tcPr>
          <w:p w:rsidR="001E3185" w:rsidRPr="001E3185" w:rsidRDefault="001E3185" w:rsidP="001E3185">
            <w:pPr>
              <w:spacing w:after="150" w:line="240" w:lineRule="auto"/>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мають бути забезпечені евакуаційним освітленням</w:t>
            </w:r>
          </w:p>
        </w:tc>
      </w:tr>
      <w:tr w:rsidR="001E3185" w:rsidRPr="001E3185" w:rsidTr="001E3185">
        <w:tc>
          <w:tcPr>
            <w:tcW w:w="0" w:type="auto"/>
            <w:tcBorders>
              <w:top w:val="outset" w:sz="6" w:space="0" w:color="auto"/>
              <w:left w:val="outset" w:sz="6" w:space="0" w:color="auto"/>
              <w:bottom w:val="single" w:sz="6" w:space="0" w:color="EDEDED"/>
              <w:right w:val="outset" w:sz="6" w:space="0" w:color="auto"/>
            </w:tcBorders>
            <w:shd w:val="clear" w:color="auto" w:fill="F0F0F0"/>
            <w:tcMar>
              <w:top w:w="150" w:type="dxa"/>
              <w:left w:w="0" w:type="dxa"/>
              <w:bottom w:w="150" w:type="dxa"/>
              <w:right w:w="0" w:type="dxa"/>
            </w:tcMar>
            <w:vAlign w:val="center"/>
            <w:hideMark/>
          </w:tcPr>
          <w:p w:rsidR="001E3185" w:rsidRPr="001E3185" w:rsidRDefault="001E3185" w:rsidP="001E3185">
            <w:pPr>
              <w:spacing w:after="150" w:line="240" w:lineRule="auto"/>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На випадок відключення електроенергії обслуговуючий персонал</w:t>
            </w:r>
          </w:p>
        </w:tc>
        <w:tc>
          <w:tcPr>
            <w:tcW w:w="0" w:type="auto"/>
            <w:tcBorders>
              <w:top w:val="outset" w:sz="6" w:space="0" w:color="auto"/>
              <w:left w:val="outset" w:sz="6" w:space="0" w:color="auto"/>
              <w:bottom w:val="single" w:sz="6" w:space="0" w:color="EDEDED"/>
              <w:right w:val="outset" w:sz="6" w:space="0" w:color="auto"/>
            </w:tcBorders>
            <w:shd w:val="clear" w:color="auto" w:fill="F0F0F0"/>
            <w:tcMar>
              <w:top w:w="150" w:type="dxa"/>
              <w:left w:w="0" w:type="dxa"/>
              <w:bottom w:w="150" w:type="dxa"/>
              <w:right w:w="0" w:type="dxa"/>
            </w:tcMar>
            <w:vAlign w:val="center"/>
            <w:hideMark/>
          </w:tcPr>
          <w:p w:rsidR="001E3185" w:rsidRPr="001E3185" w:rsidRDefault="001E3185" w:rsidP="001E3185">
            <w:pPr>
              <w:spacing w:after="150" w:line="240" w:lineRule="auto"/>
              <w:rPr>
                <w:rFonts w:ascii="Times New Roman" w:eastAsia="Times New Roman" w:hAnsi="Times New Roman" w:cs="Times New Roman"/>
                <w:color w:val="2F4858"/>
                <w:sz w:val="28"/>
                <w:szCs w:val="28"/>
                <w:lang w:eastAsia="ru-RU"/>
              </w:rPr>
            </w:pPr>
            <w:r w:rsidRPr="001E3185">
              <w:rPr>
                <w:rFonts w:ascii="Times New Roman" w:eastAsia="Times New Roman" w:hAnsi="Times New Roman" w:cs="Times New Roman"/>
                <w:color w:val="2F4858"/>
                <w:sz w:val="28"/>
                <w:szCs w:val="28"/>
                <w:lang w:eastAsia="ru-RU"/>
              </w:rPr>
              <w:t>• повинен мати електричні ліхтарі.</w:t>
            </w:r>
            <w:r w:rsidRPr="001E3185">
              <w:rPr>
                <w:rFonts w:ascii="Times New Roman" w:eastAsia="Times New Roman" w:hAnsi="Times New Roman" w:cs="Times New Roman"/>
                <w:color w:val="2F4858"/>
                <w:sz w:val="28"/>
                <w:szCs w:val="28"/>
                <w:lang w:eastAsia="ru-RU"/>
              </w:rPr>
              <w:br/>
              <w:t xml:space="preserve">Кількість ліхтарів визначається </w:t>
            </w:r>
            <w:proofErr w:type="gramStart"/>
            <w:r w:rsidRPr="001E3185">
              <w:rPr>
                <w:rFonts w:ascii="Times New Roman" w:eastAsia="Times New Roman" w:hAnsi="Times New Roman" w:cs="Times New Roman"/>
                <w:color w:val="2F4858"/>
                <w:sz w:val="28"/>
                <w:szCs w:val="28"/>
                <w:lang w:eastAsia="ru-RU"/>
              </w:rPr>
              <w:t>адм</w:t>
            </w:r>
            <w:proofErr w:type="gramEnd"/>
            <w:r w:rsidRPr="001E3185">
              <w:rPr>
                <w:rFonts w:ascii="Times New Roman" w:eastAsia="Times New Roman" w:hAnsi="Times New Roman" w:cs="Times New Roman"/>
                <w:color w:val="2F4858"/>
                <w:sz w:val="28"/>
                <w:szCs w:val="28"/>
                <w:lang w:eastAsia="ru-RU"/>
              </w:rPr>
              <w:t>іністрацією, виходячи з:</w:t>
            </w:r>
            <w:r w:rsidRPr="001E3185">
              <w:rPr>
                <w:rFonts w:ascii="Times New Roman" w:eastAsia="Times New Roman" w:hAnsi="Times New Roman" w:cs="Times New Roman"/>
                <w:color w:val="2F4858"/>
                <w:sz w:val="28"/>
                <w:szCs w:val="28"/>
                <w:lang w:eastAsia="ru-RU"/>
              </w:rPr>
              <w:br/>
              <w:t>• особливостей об’єкта;</w:t>
            </w:r>
            <w:r w:rsidRPr="001E3185">
              <w:rPr>
                <w:rFonts w:ascii="Times New Roman" w:eastAsia="Times New Roman" w:hAnsi="Times New Roman" w:cs="Times New Roman"/>
                <w:color w:val="2F4858"/>
                <w:sz w:val="28"/>
                <w:szCs w:val="28"/>
                <w:lang w:eastAsia="ru-RU"/>
              </w:rPr>
              <w:br/>
              <w:t>• наявності чергового персоналу;</w:t>
            </w:r>
            <w:r w:rsidRPr="001E3185">
              <w:rPr>
                <w:rFonts w:ascii="Times New Roman" w:eastAsia="Times New Roman" w:hAnsi="Times New Roman" w:cs="Times New Roman"/>
                <w:color w:val="2F4858"/>
                <w:sz w:val="28"/>
                <w:szCs w:val="28"/>
                <w:lang w:eastAsia="ru-RU"/>
              </w:rPr>
              <w:br/>
              <w:t xml:space="preserve">• кількості людей у споруді (але не менше одного ліхтаря на кожного працівника, який чергує на об’єкті у </w:t>
            </w:r>
            <w:r w:rsidRPr="001E3185">
              <w:rPr>
                <w:rFonts w:ascii="Times New Roman" w:eastAsia="Times New Roman" w:hAnsi="Times New Roman" w:cs="Times New Roman"/>
                <w:color w:val="2F4858"/>
                <w:sz w:val="28"/>
                <w:szCs w:val="28"/>
                <w:lang w:eastAsia="ru-RU"/>
              </w:rPr>
              <w:lastRenderedPageBreak/>
              <w:t>вечірній або нічний час)</w:t>
            </w:r>
          </w:p>
        </w:tc>
      </w:tr>
    </w:tbl>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proofErr w:type="gramStart"/>
      <w:r w:rsidRPr="001E3185">
        <w:rPr>
          <w:rFonts w:ascii="Times New Roman" w:eastAsia="Times New Roman" w:hAnsi="Times New Roman" w:cs="Times New Roman"/>
          <w:sz w:val="28"/>
          <w:szCs w:val="28"/>
          <w:lang w:eastAsia="ru-RU"/>
        </w:rPr>
        <w:lastRenderedPageBreak/>
        <w:t>Дозволяється</w:t>
      </w:r>
      <w:proofErr w:type="gramEnd"/>
      <w:r w:rsidRPr="001E3185">
        <w:rPr>
          <w:rFonts w:ascii="Times New Roman" w:eastAsia="Times New Roman" w:hAnsi="Times New Roman" w:cs="Times New Roman"/>
          <w:sz w:val="28"/>
          <w:szCs w:val="28"/>
          <w:lang w:eastAsia="ru-RU"/>
        </w:rPr>
        <w:t xml:space="preserve"> на сходових клітках (за винятком незадимлюваних і за умови, що це обладнання не зменшує нормативної ширини проходу сходовими площадками та маршами) встановлювати:</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прилади опалення, у тому числі на висоті 2,2 м та вище від поверхні проступі</w:t>
      </w:r>
      <w:proofErr w:type="gramStart"/>
      <w:r w:rsidRPr="001E3185">
        <w:rPr>
          <w:rFonts w:ascii="Times New Roman" w:eastAsia="Times New Roman" w:hAnsi="Times New Roman" w:cs="Times New Roman"/>
          <w:sz w:val="28"/>
          <w:szCs w:val="28"/>
          <w:lang w:eastAsia="ru-RU"/>
        </w:rPr>
        <w:t>в</w:t>
      </w:r>
      <w:proofErr w:type="gramEnd"/>
      <w:r w:rsidRPr="001E3185">
        <w:rPr>
          <w:rFonts w:ascii="Times New Roman" w:eastAsia="Times New Roman" w:hAnsi="Times New Roman" w:cs="Times New Roman"/>
          <w:sz w:val="28"/>
          <w:szCs w:val="28"/>
          <w:lang w:eastAsia="ru-RU"/>
        </w:rPr>
        <w:t xml:space="preserve"> та сходових майданчиків;</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смі</w:t>
      </w:r>
      <w:proofErr w:type="gramStart"/>
      <w:r w:rsidRPr="001E3185">
        <w:rPr>
          <w:rFonts w:ascii="Times New Roman" w:eastAsia="Times New Roman" w:hAnsi="Times New Roman" w:cs="Times New Roman"/>
          <w:sz w:val="28"/>
          <w:szCs w:val="28"/>
          <w:lang w:eastAsia="ru-RU"/>
        </w:rPr>
        <w:t>тт</w:t>
      </w:r>
      <w:proofErr w:type="gramEnd"/>
      <w:r w:rsidRPr="001E3185">
        <w:rPr>
          <w:rFonts w:ascii="Times New Roman" w:eastAsia="Times New Roman" w:hAnsi="Times New Roman" w:cs="Times New Roman"/>
          <w:sz w:val="28"/>
          <w:szCs w:val="28"/>
          <w:lang w:eastAsia="ru-RU"/>
        </w:rPr>
        <w:t>єпроводи;</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поверхові сумісні електрощити;</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поштові скриньки;</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пожежні кран-комплекти.</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 xml:space="preserve">Не </w:t>
      </w:r>
      <w:proofErr w:type="gramStart"/>
      <w:r w:rsidRPr="001E3185">
        <w:rPr>
          <w:rFonts w:ascii="Times New Roman" w:eastAsia="Times New Roman" w:hAnsi="Times New Roman" w:cs="Times New Roman"/>
          <w:sz w:val="28"/>
          <w:szCs w:val="28"/>
          <w:lang w:eastAsia="ru-RU"/>
        </w:rPr>
        <w:t>допускається</w:t>
      </w:r>
      <w:proofErr w:type="gramEnd"/>
      <w:r w:rsidRPr="001E3185">
        <w:rPr>
          <w:rFonts w:ascii="Times New Roman" w:eastAsia="Times New Roman" w:hAnsi="Times New Roman" w:cs="Times New Roman"/>
          <w:sz w:val="28"/>
          <w:szCs w:val="28"/>
          <w:lang w:eastAsia="ru-RU"/>
        </w:rPr>
        <w:t>:</w:t>
      </w:r>
    </w:p>
    <w:p w:rsidR="00303E20" w:rsidRDefault="00303E20" w:rsidP="00303E20">
      <w:pPr>
        <w:shd w:val="clear" w:color="auto" w:fill="FFFFFF"/>
        <w:spacing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влаштовувати:</w:t>
      </w:r>
    </w:p>
    <w:p w:rsidR="001E3185" w:rsidRPr="00303E20" w:rsidRDefault="001E3185" w:rsidP="00303E20">
      <w:pPr>
        <w:shd w:val="clear" w:color="auto" w:fill="FFFFFF"/>
        <w:spacing w:after="0"/>
        <w:jc w:val="both"/>
        <w:rPr>
          <w:rFonts w:ascii="Times New Roman" w:eastAsia="Times New Roman" w:hAnsi="Times New Roman" w:cs="Times New Roman"/>
          <w:sz w:val="28"/>
          <w:szCs w:val="28"/>
          <w:lang w:val="uk-UA" w:eastAsia="ru-RU"/>
        </w:rPr>
      </w:pPr>
      <w:r w:rsidRPr="00303E20">
        <w:rPr>
          <w:rFonts w:ascii="Times New Roman" w:eastAsia="Times New Roman" w:hAnsi="Times New Roman" w:cs="Times New Roman"/>
          <w:sz w:val="28"/>
          <w:szCs w:val="28"/>
          <w:lang w:val="uk-UA" w:eastAsia="ru-RU"/>
        </w:rPr>
        <w:t>на шляхах евакуації — пороги, виступи, турнікети, двері розсувні, підйомні, такі, що обертаються, та інші пристрої, які перешкоджають вільній евакуації людей;</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у сходових клітках — приміщення будь-якого призначення (</w:t>
      </w:r>
      <w:proofErr w:type="gramStart"/>
      <w:r w:rsidRPr="001E3185">
        <w:rPr>
          <w:rFonts w:ascii="Times New Roman" w:eastAsia="Times New Roman" w:hAnsi="Times New Roman" w:cs="Times New Roman"/>
          <w:sz w:val="28"/>
          <w:szCs w:val="28"/>
          <w:lang w:eastAsia="ru-RU"/>
        </w:rPr>
        <w:t>кіоски</w:t>
      </w:r>
      <w:proofErr w:type="gramEnd"/>
      <w:r w:rsidRPr="001E3185">
        <w:rPr>
          <w:rFonts w:ascii="Times New Roman" w:eastAsia="Times New Roman" w:hAnsi="Times New Roman" w:cs="Times New Roman"/>
          <w:sz w:val="28"/>
          <w:szCs w:val="28"/>
          <w:lang w:eastAsia="ru-RU"/>
        </w:rPr>
        <w:t>), обладнання;</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у тамбурах виходів — гардероби, вішалки для одягу, сушарні, пристосовувати їх для торгі</w:t>
      </w:r>
      <w:proofErr w:type="gramStart"/>
      <w:r w:rsidRPr="001E3185">
        <w:rPr>
          <w:rFonts w:ascii="Times New Roman" w:eastAsia="Times New Roman" w:hAnsi="Times New Roman" w:cs="Times New Roman"/>
          <w:sz w:val="28"/>
          <w:szCs w:val="28"/>
          <w:lang w:eastAsia="ru-RU"/>
        </w:rPr>
        <w:t>вл</w:t>
      </w:r>
      <w:proofErr w:type="gramEnd"/>
      <w:r w:rsidRPr="001E3185">
        <w:rPr>
          <w:rFonts w:ascii="Times New Roman" w:eastAsia="Times New Roman" w:hAnsi="Times New Roman" w:cs="Times New Roman"/>
          <w:sz w:val="28"/>
          <w:szCs w:val="28"/>
          <w:lang w:eastAsia="ru-RU"/>
        </w:rPr>
        <w:t>і, а також зберігання, у тому числі тимчасового, будь-якого інвентаря та матеріалів;</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 xml:space="preserve">у ліфтових холах приміщення </w:t>
      </w:r>
      <w:proofErr w:type="gramStart"/>
      <w:r w:rsidRPr="001E3185">
        <w:rPr>
          <w:rFonts w:ascii="Times New Roman" w:eastAsia="Times New Roman" w:hAnsi="Times New Roman" w:cs="Times New Roman"/>
          <w:sz w:val="28"/>
          <w:szCs w:val="28"/>
          <w:lang w:eastAsia="ru-RU"/>
        </w:rPr>
        <w:t>р</w:t>
      </w:r>
      <w:proofErr w:type="gramEnd"/>
      <w:r w:rsidRPr="001E3185">
        <w:rPr>
          <w:rFonts w:ascii="Times New Roman" w:eastAsia="Times New Roman" w:hAnsi="Times New Roman" w:cs="Times New Roman"/>
          <w:sz w:val="28"/>
          <w:szCs w:val="28"/>
          <w:lang w:eastAsia="ru-RU"/>
        </w:rPr>
        <w:t>ізного призначення;</w:t>
      </w:r>
    </w:p>
    <w:p w:rsidR="001E3185" w:rsidRPr="001E3185" w:rsidRDefault="001E3185" w:rsidP="00303E20">
      <w:pPr>
        <w:shd w:val="clear" w:color="auto" w:fill="FFFFFF"/>
        <w:spacing w:after="0"/>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 xml:space="preserve">захаращувати шляхи евакуації меблями, обладнанням, </w:t>
      </w:r>
      <w:proofErr w:type="gramStart"/>
      <w:r w:rsidRPr="001E3185">
        <w:rPr>
          <w:rFonts w:ascii="Times New Roman" w:eastAsia="Times New Roman" w:hAnsi="Times New Roman" w:cs="Times New Roman"/>
          <w:sz w:val="28"/>
          <w:szCs w:val="28"/>
          <w:lang w:eastAsia="ru-RU"/>
        </w:rPr>
        <w:t>р</w:t>
      </w:r>
      <w:proofErr w:type="gramEnd"/>
      <w:r w:rsidRPr="001E3185">
        <w:rPr>
          <w:rFonts w:ascii="Times New Roman" w:eastAsia="Times New Roman" w:hAnsi="Times New Roman" w:cs="Times New Roman"/>
          <w:sz w:val="28"/>
          <w:szCs w:val="28"/>
          <w:lang w:eastAsia="ru-RU"/>
        </w:rPr>
        <w:t>ізними матеріалами;</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забивати, заварювати, замикати на навісні замки, болтові з’єднання та інші запори, що важко відчиняються зсередини, зовнішні евакуаційні двері будівель;</w:t>
      </w:r>
    </w:p>
    <w:p w:rsidR="001E3185" w:rsidRPr="001E3185" w:rsidRDefault="001E3185" w:rsidP="00303E20">
      <w:pPr>
        <w:shd w:val="clear" w:color="auto" w:fill="FFFFFF"/>
        <w:spacing w:after="0"/>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знімати:</w:t>
      </w:r>
    </w:p>
    <w:p w:rsidR="001E3185" w:rsidRPr="001E3185" w:rsidRDefault="001E3185" w:rsidP="00303E20">
      <w:pPr>
        <w:shd w:val="clear" w:color="auto" w:fill="FFFFFF"/>
        <w:spacing w:after="0"/>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встановлені на балконах (лоджіях) драбини;</w:t>
      </w:r>
    </w:p>
    <w:p w:rsidR="001E3185" w:rsidRPr="001E3185" w:rsidRDefault="001E3185" w:rsidP="00303E20">
      <w:pPr>
        <w:shd w:val="clear" w:color="auto" w:fill="FFFFFF"/>
        <w:spacing w:after="0"/>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двері вестибюлів, холів, тамбурів і сходових кліток;</w:t>
      </w:r>
    </w:p>
    <w:p w:rsidR="001E3185" w:rsidRPr="001E3185" w:rsidRDefault="001E3185" w:rsidP="00303E20">
      <w:pPr>
        <w:shd w:val="clear" w:color="auto" w:fill="FFFFFF"/>
        <w:spacing w:after="0"/>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пристрої для самозачинення дверей сходових кліток, коридорів, холів, тамбурі</w:t>
      </w:r>
      <w:proofErr w:type="gramStart"/>
      <w:r w:rsidRPr="001E3185">
        <w:rPr>
          <w:rFonts w:ascii="Times New Roman" w:eastAsia="Times New Roman" w:hAnsi="Times New Roman" w:cs="Times New Roman"/>
          <w:sz w:val="28"/>
          <w:szCs w:val="28"/>
          <w:lang w:eastAsia="ru-RU"/>
        </w:rPr>
        <w:t>в</w:t>
      </w:r>
      <w:proofErr w:type="gramEnd"/>
      <w:r w:rsidRPr="001E3185">
        <w:rPr>
          <w:rFonts w:ascii="Times New Roman" w:eastAsia="Times New Roman" w:hAnsi="Times New Roman" w:cs="Times New Roman"/>
          <w:sz w:val="28"/>
          <w:szCs w:val="28"/>
          <w:lang w:eastAsia="ru-RU"/>
        </w:rPr>
        <w:t>, а також фіксувати самозакривні двері у відчиненому положенні;</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робити засклення або закладання жалюзі і отворів повітряних зон у незадимлюваних сходових клітках;</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 xml:space="preserve">заміняти у </w:t>
      </w:r>
      <w:proofErr w:type="gramStart"/>
      <w:r w:rsidRPr="001E3185">
        <w:rPr>
          <w:rFonts w:ascii="Times New Roman" w:eastAsia="Times New Roman" w:hAnsi="Times New Roman" w:cs="Times New Roman"/>
          <w:sz w:val="28"/>
          <w:szCs w:val="28"/>
          <w:lang w:eastAsia="ru-RU"/>
        </w:rPr>
        <w:t>дверях</w:t>
      </w:r>
      <w:proofErr w:type="gramEnd"/>
      <w:r w:rsidRPr="001E3185">
        <w:rPr>
          <w:rFonts w:ascii="Times New Roman" w:eastAsia="Times New Roman" w:hAnsi="Times New Roman" w:cs="Times New Roman"/>
          <w:sz w:val="28"/>
          <w:szCs w:val="28"/>
          <w:lang w:eastAsia="ru-RU"/>
        </w:rPr>
        <w:t xml:space="preserve"> скло, що не дає скалок при руйнуванні, на звичайне;</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 xml:space="preserve">зменшувати нормативну площу фрамуг у зовнішніх </w:t>
      </w:r>
      <w:proofErr w:type="gramStart"/>
      <w:r w:rsidRPr="001E3185">
        <w:rPr>
          <w:rFonts w:ascii="Times New Roman" w:eastAsia="Times New Roman" w:hAnsi="Times New Roman" w:cs="Times New Roman"/>
          <w:sz w:val="28"/>
          <w:szCs w:val="28"/>
          <w:lang w:eastAsia="ru-RU"/>
        </w:rPr>
        <w:t>ст</w:t>
      </w:r>
      <w:proofErr w:type="gramEnd"/>
      <w:r w:rsidRPr="001E3185">
        <w:rPr>
          <w:rFonts w:ascii="Times New Roman" w:eastAsia="Times New Roman" w:hAnsi="Times New Roman" w:cs="Times New Roman"/>
          <w:sz w:val="28"/>
          <w:szCs w:val="28"/>
          <w:lang w:eastAsia="ru-RU"/>
        </w:rPr>
        <w:t>інах сходових кліток або закладати їх;</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 xml:space="preserve">розвішувати у сходових клітках на </w:t>
      </w:r>
      <w:proofErr w:type="gramStart"/>
      <w:r w:rsidRPr="001E3185">
        <w:rPr>
          <w:rFonts w:ascii="Times New Roman" w:eastAsia="Times New Roman" w:hAnsi="Times New Roman" w:cs="Times New Roman"/>
          <w:sz w:val="28"/>
          <w:szCs w:val="28"/>
          <w:lang w:eastAsia="ru-RU"/>
        </w:rPr>
        <w:t>ст</w:t>
      </w:r>
      <w:proofErr w:type="gramEnd"/>
      <w:r w:rsidRPr="001E3185">
        <w:rPr>
          <w:rFonts w:ascii="Times New Roman" w:eastAsia="Times New Roman" w:hAnsi="Times New Roman" w:cs="Times New Roman"/>
          <w:sz w:val="28"/>
          <w:szCs w:val="28"/>
          <w:lang w:eastAsia="ru-RU"/>
        </w:rPr>
        <w:t>інах дзеркала, стенди, панно, інші горючі матеріали.</w:t>
      </w:r>
    </w:p>
    <w:p w:rsidR="001E3185" w:rsidRPr="00586A6E" w:rsidRDefault="001E3185" w:rsidP="00303E20">
      <w:pPr>
        <w:shd w:val="clear" w:color="auto" w:fill="FFFFFF"/>
        <w:spacing w:after="0"/>
        <w:jc w:val="both"/>
        <w:rPr>
          <w:rFonts w:ascii="Times New Roman" w:eastAsia="Times New Roman" w:hAnsi="Times New Roman" w:cs="Times New Roman"/>
          <w:b/>
          <w:i/>
          <w:sz w:val="28"/>
          <w:szCs w:val="28"/>
          <w:lang w:eastAsia="ru-RU"/>
        </w:rPr>
      </w:pPr>
      <w:r w:rsidRPr="00586A6E">
        <w:rPr>
          <w:rFonts w:ascii="Times New Roman" w:eastAsia="Times New Roman" w:hAnsi="Times New Roman" w:cs="Times New Roman"/>
          <w:b/>
          <w:i/>
          <w:sz w:val="28"/>
          <w:szCs w:val="28"/>
          <w:lang w:eastAsia="ru-RU"/>
        </w:rPr>
        <w:t>Для готельних комплексів обов’язково:</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lastRenderedPageBreak/>
        <w:t>розробляють систему оповіщення про пожежу;</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 xml:space="preserve">розписують основні обов’язки кожного члена пожежного бойового розрахунку </w:t>
      </w:r>
      <w:proofErr w:type="gramStart"/>
      <w:r w:rsidRPr="001E3185">
        <w:rPr>
          <w:rFonts w:ascii="Times New Roman" w:eastAsia="Times New Roman" w:hAnsi="Times New Roman" w:cs="Times New Roman"/>
          <w:sz w:val="28"/>
          <w:szCs w:val="28"/>
          <w:lang w:eastAsia="ru-RU"/>
        </w:rPr>
        <w:t>п</w:t>
      </w:r>
      <w:proofErr w:type="gramEnd"/>
      <w:r w:rsidRPr="001E3185">
        <w:rPr>
          <w:rFonts w:ascii="Times New Roman" w:eastAsia="Times New Roman" w:hAnsi="Times New Roman" w:cs="Times New Roman"/>
          <w:sz w:val="28"/>
          <w:szCs w:val="28"/>
          <w:lang w:eastAsia="ru-RU"/>
        </w:rPr>
        <w:t>ід час надзвичайної ситуації.</w:t>
      </w:r>
    </w:p>
    <w:p w:rsidR="001E3185" w:rsidRPr="00586A6E" w:rsidRDefault="001E3185" w:rsidP="00303E20">
      <w:pPr>
        <w:shd w:val="clear" w:color="auto" w:fill="FFFFFF"/>
        <w:spacing w:after="0"/>
        <w:jc w:val="both"/>
        <w:rPr>
          <w:rFonts w:ascii="Times New Roman" w:eastAsia="Times New Roman" w:hAnsi="Times New Roman" w:cs="Times New Roman"/>
          <w:b/>
          <w:i/>
          <w:sz w:val="28"/>
          <w:szCs w:val="28"/>
          <w:lang w:eastAsia="ru-RU"/>
        </w:rPr>
      </w:pPr>
      <w:r w:rsidRPr="00586A6E">
        <w:rPr>
          <w:rFonts w:ascii="Times New Roman" w:eastAsia="Times New Roman" w:hAnsi="Times New Roman" w:cs="Times New Roman"/>
          <w:b/>
          <w:i/>
          <w:sz w:val="28"/>
          <w:szCs w:val="28"/>
          <w:lang w:eastAsia="ru-RU"/>
        </w:rPr>
        <w:t>За сигналом пожежної тривоги відповідальні за пожежну безпеку зобов’язані:</w:t>
      </w:r>
    </w:p>
    <w:p w:rsidR="001E3185" w:rsidRPr="001E3185" w:rsidRDefault="001E3185" w:rsidP="00303E20">
      <w:pPr>
        <w:shd w:val="clear" w:color="auto" w:fill="FFFFFF"/>
        <w:spacing w:after="0"/>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прибути до готелю;</w:t>
      </w:r>
    </w:p>
    <w:p w:rsidR="001E3185" w:rsidRPr="001E3185" w:rsidRDefault="001E3185" w:rsidP="00303E20">
      <w:pPr>
        <w:shd w:val="clear" w:color="auto" w:fill="FFFFFF"/>
        <w:spacing w:after="0"/>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з’ясувати причину тривоги;</w:t>
      </w:r>
    </w:p>
    <w:p w:rsidR="001E3185" w:rsidRPr="001E3185" w:rsidRDefault="001E3185" w:rsidP="00303E20">
      <w:pPr>
        <w:shd w:val="clear" w:color="auto" w:fill="FFFFFF"/>
        <w:spacing w:after="0"/>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розпочати евакуацію людей;</w:t>
      </w:r>
    </w:p>
    <w:p w:rsidR="001E3185" w:rsidRPr="001E3185" w:rsidRDefault="001E3185" w:rsidP="00303E20">
      <w:pPr>
        <w:shd w:val="clear" w:color="auto" w:fill="FFFFFF"/>
        <w:spacing w:after="0"/>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вжити всіх необхідних заході</w:t>
      </w:r>
      <w:proofErr w:type="gramStart"/>
      <w:r w:rsidRPr="001E3185">
        <w:rPr>
          <w:rFonts w:ascii="Times New Roman" w:eastAsia="Times New Roman" w:hAnsi="Times New Roman" w:cs="Times New Roman"/>
          <w:sz w:val="28"/>
          <w:szCs w:val="28"/>
          <w:lang w:eastAsia="ru-RU"/>
        </w:rPr>
        <w:t>в</w:t>
      </w:r>
      <w:proofErr w:type="gramEnd"/>
      <w:r w:rsidRPr="001E3185">
        <w:rPr>
          <w:rFonts w:ascii="Times New Roman" w:eastAsia="Times New Roman" w:hAnsi="Times New Roman" w:cs="Times New Roman"/>
          <w:sz w:val="28"/>
          <w:szCs w:val="28"/>
          <w:lang w:eastAsia="ru-RU"/>
        </w:rPr>
        <w:t xml:space="preserve"> для гасіння та запобігання поширенню вогню до прибуття рятувальників.</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 xml:space="preserve">До дій у разі пожежі мають </w:t>
      </w:r>
      <w:proofErr w:type="gramStart"/>
      <w:r w:rsidRPr="001E3185">
        <w:rPr>
          <w:rFonts w:ascii="Times New Roman" w:eastAsia="Times New Roman" w:hAnsi="Times New Roman" w:cs="Times New Roman"/>
          <w:sz w:val="28"/>
          <w:szCs w:val="28"/>
          <w:lang w:eastAsia="ru-RU"/>
        </w:rPr>
        <w:t>бути</w:t>
      </w:r>
      <w:proofErr w:type="gramEnd"/>
      <w:r w:rsidRPr="001E3185">
        <w:rPr>
          <w:rFonts w:ascii="Times New Roman" w:eastAsia="Times New Roman" w:hAnsi="Times New Roman" w:cs="Times New Roman"/>
          <w:sz w:val="28"/>
          <w:szCs w:val="28"/>
          <w:lang w:eastAsia="ru-RU"/>
        </w:rPr>
        <w:t xml:space="preserve"> залучені усі працівники готелю, які знаходяться на робочих місцях.</w:t>
      </w:r>
    </w:p>
    <w:p w:rsidR="00303E20" w:rsidRDefault="001E3185" w:rsidP="00303E20">
      <w:pPr>
        <w:shd w:val="clear" w:color="auto" w:fill="FFFFFF"/>
        <w:spacing w:after="0"/>
        <w:jc w:val="both"/>
        <w:rPr>
          <w:rFonts w:ascii="Times New Roman" w:eastAsia="Times New Roman" w:hAnsi="Times New Roman" w:cs="Times New Roman"/>
          <w:sz w:val="28"/>
          <w:szCs w:val="28"/>
          <w:lang w:val="uk-UA" w:eastAsia="ru-RU"/>
        </w:rPr>
      </w:pPr>
      <w:r w:rsidRPr="001E3185">
        <w:rPr>
          <w:rFonts w:ascii="Times New Roman" w:eastAsia="Times New Roman" w:hAnsi="Times New Roman" w:cs="Times New Roman"/>
          <w:sz w:val="28"/>
          <w:szCs w:val="28"/>
          <w:lang w:eastAsia="ru-RU"/>
        </w:rPr>
        <w:t xml:space="preserve">До прибуття пожежних </w:t>
      </w:r>
      <w:proofErr w:type="gramStart"/>
      <w:r w:rsidRPr="001E3185">
        <w:rPr>
          <w:rFonts w:ascii="Times New Roman" w:eastAsia="Times New Roman" w:hAnsi="Times New Roman" w:cs="Times New Roman"/>
          <w:sz w:val="28"/>
          <w:szCs w:val="28"/>
          <w:lang w:eastAsia="ru-RU"/>
        </w:rPr>
        <w:t>п</w:t>
      </w:r>
      <w:proofErr w:type="gramEnd"/>
      <w:r w:rsidRPr="001E3185">
        <w:rPr>
          <w:rFonts w:ascii="Times New Roman" w:eastAsia="Times New Roman" w:hAnsi="Times New Roman" w:cs="Times New Roman"/>
          <w:sz w:val="28"/>
          <w:szCs w:val="28"/>
          <w:lang w:eastAsia="ru-RU"/>
        </w:rPr>
        <w:t>ідрозділів за дії персоналу по евакуації людей і гасінню пожежі відповідає керуючий готелем, начальник служби безпеки, а за їх відсутності — інша старша посадова особа.</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 xml:space="preserve">Для забезпечення суворого протипожежного режиму в готелях розробляють спеціальні </w:t>
      </w:r>
      <w:proofErr w:type="gramStart"/>
      <w:r w:rsidRPr="001E3185">
        <w:rPr>
          <w:rFonts w:ascii="Times New Roman" w:eastAsia="Times New Roman" w:hAnsi="Times New Roman" w:cs="Times New Roman"/>
          <w:sz w:val="28"/>
          <w:szCs w:val="28"/>
          <w:lang w:eastAsia="ru-RU"/>
        </w:rPr>
        <w:t>пам’ятки</w:t>
      </w:r>
      <w:proofErr w:type="gramEnd"/>
      <w:r w:rsidRPr="001E3185">
        <w:rPr>
          <w:rFonts w:ascii="Times New Roman" w:eastAsia="Times New Roman" w:hAnsi="Times New Roman" w:cs="Times New Roman"/>
          <w:sz w:val="28"/>
          <w:szCs w:val="28"/>
          <w:lang w:eastAsia="ru-RU"/>
        </w:rPr>
        <w:t xml:space="preserve"> з основними рекомендаціями стосовно заходів пожежної безпеки та правилами поведінки у разі виникнення надзвичайної ситуації. Пам’ятки зберігають у теках з рекламними матеріалами, які є в будь-якому номері.</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586A6E">
        <w:rPr>
          <w:rFonts w:ascii="Times New Roman" w:eastAsia="Times New Roman" w:hAnsi="Times New Roman" w:cs="Times New Roman"/>
          <w:b/>
          <w:i/>
          <w:sz w:val="28"/>
          <w:szCs w:val="28"/>
          <w:lang w:eastAsia="ru-RU"/>
        </w:rPr>
        <w:t>Протипожежне навчання співробітників готелі</w:t>
      </w:r>
      <w:proofErr w:type="gramStart"/>
      <w:r w:rsidRPr="00586A6E">
        <w:rPr>
          <w:rFonts w:ascii="Times New Roman" w:eastAsia="Times New Roman" w:hAnsi="Times New Roman" w:cs="Times New Roman"/>
          <w:b/>
          <w:i/>
          <w:sz w:val="28"/>
          <w:szCs w:val="28"/>
          <w:lang w:eastAsia="ru-RU"/>
        </w:rPr>
        <w:t>в</w:t>
      </w:r>
      <w:proofErr w:type="gramEnd"/>
      <w:r w:rsidRPr="00586A6E">
        <w:rPr>
          <w:rFonts w:ascii="Times New Roman" w:eastAsia="Times New Roman" w:hAnsi="Times New Roman" w:cs="Times New Roman"/>
          <w:b/>
          <w:i/>
          <w:sz w:val="28"/>
          <w:szCs w:val="28"/>
          <w:lang w:eastAsia="ru-RU"/>
        </w:rPr>
        <w:t xml:space="preserve"> складається</w:t>
      </w:r>
      <w:r w:rsidRPr="001E3185">
        <w:rPr>
          <w:rFonts w:ascii="Times New Roman" w:eastAsia="Times New Roman" w:hAnsi="Times New Roman" w:cs="Times New Roman"/>
          <w:sz w:val="28"/>
          <w:szCs w:val="28"/>
          <w:lang w:eastAsia="ru-RU"/>
        </w:rPr>
        <w:t>:</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з протипожежного інструктажу (вступного, первинного і повторного);</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занять за програмою пожежно-технічного мінімуму.</w:t>
      </w:r>
    </w:p>
    <w:p w:rsidR="001E3185" w:rsidRPr="001E3185" w:rsidRDefault="001E3185" w:rsidP="00303E20">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 xml:space="preserve">Первинний і повторний інструктажі проводяться на робочому місці особою, відповідальною за пожежну безпеку в цьому </w:t>
      </w:r>
      <w:proofErr w:type="gramStart"/>
      <w:r w:rsidRPr="001E3185">
        <w:rPr>
          <w:rFonts w:ascii="Times New Roman" w:eastAsia="Times New Roman" w:hAnsi="Times New Roman" w:cs="Times New Roman"/>
          <w:sz w:val="28"/>
          <w:szCs w:val="28"/>
          <w:lang w:eastAsia="ru-RU"/>
        </w:rPr>
        <w:t>п</w:t>
      </w:r>
      <w:proofErr w:type="gramEnd"/>
      <w:r w:rsidRPr="001E3185">
        <w:rPr>
          <w:rFonts w:ascii="Times New Roman" w:eastAsia="Times New Roman" w:hAnsi="Times New Roman" w:cs="Times New Roman"/>
          <w:sz w:val="28"/>
          <w:szCs w:val="28"/>
          <w:lang w:eastAsia="ru-RU"/>
        </w:rPr>
        <w:t>ідрозділі.</w:t>
      </w:r>
    </w:p>
    <w:p w:rsidR="001E3185" w:rsidRPr="001E3185" w:rsidRDefault="001E3185" w:rsidP="00FC3016">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Заняття</w:t>
      </w:r>
      <w:r w:rsidR="00586A6E">
        <w:rPr>
          <w:rFonts w:ascii="Times New Roman" w:eastAsia="Times New Roman" w:hAnsi="Times New Roman" w:cs="Times New Roman"/>
          <w:sz w:val="28"/>
          <w:szCs w:val="28"/>
          <w:lang w:val="uk-UA" w:eastAsia="ru-RU"/>
        </w:rPr>
        <w:t xml:space="preserve"> </w:t>
      </w:r>
      <w:r w:rsidRPr="001E3185">
        <w:rPr>
          <w:rFonts w:ascii="Times New Roman" w:eastAsia="Times New Roman" w:hAnsi="Times New Roman" w:cs="Times New Roman"/>
          <w:sz w:val="28"/>
          <w:szCs w:val="28"/>
          <w:lang w:eastAsia="ru-RU"/>
        </w:rPr>
        <w:t xml:space="preserve"> </w:t>
      </w:r>
      <w:r w:rsidR="00303E20">
        <w:rPr>
          <w:rFonts w:ascii="Times New Roman" w:eastAsia="Times New Roman" w:hAnsi="Times New Roman" w:cs="Times New Roman"/>
          <w:sz w:val="28"/>
          <w:szCs w:val="28"/>
          <w:lang w:val="uk-UA" w:eastAsia="ru-RU"/>
        </w:rPr>
        <w:t xml:space="preserve"> </w:t>
      </w:r>
      <w:r w:rsidRPr="001E3185">
        <w:rPr>
          <w:rFonts w:ascii="Times New Roman" w:eastAsia="Times New Roman" w:hAnsi="Times New Roman" w:cs="Times New Roman"/>
          <w:sz w:val="28"/>
          <w:szCs w:val="28"/>
          <w:lang w:eastAsia="ru-RU"/>
        </w:rPr>
        <w:t>з</w:t>
      </w:r>
      <w:r w:rsidR="00303E20">
        <w:rPr>
          <w:rFonts w:ascii="Times New Roman" w:eastAsia="Times New Roman" w:hAnsi="Times New Roman" w:cs="Times New Roman"/>
          <w:sz w:val="28"/>
          <w:szCs w:val="28"/>
          <w:lang w:val="uk-UA" w:eastAsia="ru-RU"/>
        </w:rPr>
        <w:t xml:space="preserve"> </w:t>
      </w:r>
      <w:r w:rsidRPr="001E3185">
        <w:rPr>
          <w:rFonts w:ascii="Times New Roman" w:eastAsia="Times New Roman" w:hAnsi="Times New Roman" w:cs="Times New Roman"/>
          <w:sz w:val="28"/>
          <w:szCs w:val="28"/>
          <w:lang w:eastAsia="ru-RU"/>
        </w:rPr>
        <w:t xml:space="preserve"> пожежно-технічного</w:t>
      </w:r>
      <w:r w:rsidR="00303E20">
        <w:rPr>
          <w:rFonts w:ascii="Times New Roman" w:eastAsia="Times New Roman" w:hAnsi="Times New Roman" w:cs="Times New Roman"/>
          <w:sz w:val="28"/>
          <w:szCs w:val="28"/>
          <w:lang w:val="uk-UA" w:eastAsia="ru-RU"/>
        </w:rPr>
        <w:t xml:space="preserve"> </w:t>
      </w:r>
      <w:r w:rsidRPr="001E3185">
        <w:rPr>
          <w:rFonts w:ascii="Times New Roman" w:eastAsia="Times New Roman" w:hAnsi="Times New Roman" w:cs="Times New Roman"/>
          <w:sz w:val="28"/>
          <w:szCs w:val="28"/>
          <w:lang w:eastAsia="ru-RU"/>
        </w:rPr>
        <w:t xml:space="preserve"> мінімуму проводять з працівниками інженерно-технічної </w:t>
      </w:r>
      <w:r w:rsidR="00A44515">
        <w:rPr>
          <w:rFonts w:ascii="Times New Roman" w:eastAsia="Times New Roman" w:hAnsi="Times New Roman" w:cs="Times New Roman"/>
          <w:sz w:val="28"/>
          <w:szCs w:val="28"/>
          <w:lang w:val="uk-UA" w:eastAsia="ru-RU"/>
        </w:rPr>
        <w:t xml:space="preserve"> </w:t>
      </w:r>
      <w:r w:rsidRPr="001E3185">
        <w:rPr>
          <w:rFonts w:ascii="Times New Roman" w:eastAsia="Times New Roman" w:hAnsi="Times New Roman" w:cs="Times New Roman"/>
          <w:sz w:val="28"/>
          <w:szCs w:val="28"/>
          <w:lang w:eastAsia="ru-RU"/>
        </w:rPr>
        <w:t>служби та матеріально відповідальними особами за спеціально</w:t>
      </w:r>
      <w:r w:rsidR="00FC3016">
        <w:rPr>
          <w:rFonts w:ascii="Times New Roman" w:eastAsia="Times New Roman" w:hAnsi="Times New Roman" w:cs="Times New Roman"/>
          <w:sz w:val="28"/>
          <w:szCs w:val="28"/>
          <w:lang w:val="uk-UA" w:eastAsia="ru-RU"/>
        </w:rPr>
        <w:t xml:space="preserve"> </w:t>
      </w:r>
      <w:r w:rsidRPr="001E3185">
        <w:rPr>
          <w:rFonts w:ascii="Times New Roman" w:eastAsia="Times New Roman" w:hAnsi="Times New Roman" w:cs="Times New Roman"/>
          <w:sz w:val="28"/>
          <w:szCs w:val="28"/>
          <w:lang w:eastAsia="ru-RU"/>
        </w:rPr>
        <w:t xml:space="preserve"> затвердженою директором </w:t>
      </w:r>
      <w:r w:rsidR="00FC3016">
        <w:rPr>
          <w:rFonts w:ascii="Times New Roman" w:eastAsia="Times New Roman" w:hAnsi="Times New Roman" w:cs="Times New Roman"/>
          <w:sz w:val="28"/>
          <w:szCs w:val="28"/>
          <w:lang w:val="uk-UA" w:eastAsia="ru-RU"/>
        </w:rPr>
        <w:t xml:space="preserve">  </w:t>
      </w:r>
      <w:r w:rsidRPr="001E3185">
        <w:rPr>
          <w:rFonts w:ascii="Times New Roman" w:eastAsia="Times New Roman" w:hAnsi="Times New Roman" w:cs="Times New Roman"/>
          <w:sz w:val="28"/>
          <w:szCs w:val="28"/>
          <w:lang w:eastAsia="ru-RU"/>
        </w:rPr>
        <w:t xml:space="preserve">готелю, </w:t>
      </w:r>
      <w:r w:rsidR="00303E20">
        <w:rPr>
          <w:rFonts w:ascii="Times New Roman" w:eastAsia="Times New Roman" w:hAnsi="Times New Roman" w:cs="Times New Roman"/>
          <w:sz w:val="28"/>
          <w:szCs w:val="28"/>
          <w:lang w:val="uk-UA" w:eastAsia="ru-RU"/>
        </w:rPr>
        <w:t xml:space="preserve"> </w:t>
      </w:r>
      <w:r w:rsidRPr="001E3185">
        <w:rPr>
          <w:rFonts w:ascii="Times New Roman" w:eastAsia="Times New Roman" w:hAnsi="Times New Roman" w:cs="Times New Roman"/>
          <w:sz w:val="28"/>
          <w:szCs w:val="28"/>
          <w:lang w:eastAsia="ru-RU"/>
        </w:rPr>
        <w:t xml:space="preserve">ресторану програмою. По завершенню навчання працівники складають залік, результати якого заносяться </w:t>
      </w:r>
      <w:proofErr w:type="gramStart"/>
      <w:r w:rsidRPr="001E3185">
        <w:rPr>
          <w:rFonts w:ascii="Times New Roman" w:eastAsia="Times New Roman" w:hAnsi="Times New Roman" w:cs="Times New Roman"/>
          <w:sz w:val="28"/>
          <w:szCs w:val="28"/>
          <w:lang w:eastAsia="ru-RU"/>
        </w:rPr>
        <w:t>у</w:t>
      </w:r>
      <w:proofErr w:type="gramEnd"/>
      <w:r w:rsidRPr="001E3185">
        <w:rPr>
          <w:rFonts w:ascii="Times New Roman" w:eastAsia="Times New Roman" w:hAnsi="Times New Roman" w:cs="Times New Roman"/>
          <w:sz w:val="28"/>
          <w:szCs w:val="28"/>
          <w:lang w:eastAsia="ru-RU"/>
        </w:rPr>
        <w:t xml:space="preserve"> відомість.</w:t>
      </w:r>
    </w:p>
    <w:p w:rsidR="001E3185" w:rsidRPr="001E3185" w:rsidRDefault="001E3185" w:rsidP="00FC3016">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Для забезпечення пожежної безпеки в готелях важливі наявність первинних засобів пожежогасіння та вміння обслуговуючого персоналу правильно користуватися ними. Правила експлуатації та типові норми належності вогнегасників затверджені наказом Міністерства внутрішніх справ України від 15 січня 2018 р. № 25.</w:t>
      </w:r>
    </w:p>
    <w:p w:rsidR="001E3185" w:rsidRPr="001E3185" w:rsidRDefault="001E3185" w:rsidP="00970DFB">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В українських готелях з 1 жовтня 2019 р. посилили вимоги пожежної безпеки:</w:t>
      </w:r>
    </w:p>
    <w:p w:rsidR="001E3185" w:rsidRPr="001E3185" w:rsidRDefault="001E3185" w:rsidP="00970DFB">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діють нові будівельні норми щодо проектування готелів;</w:t>
      </w:r>
    </w:p>
    <w:p w:rsidR="001E3185" w:rsidRPr="001E3185" w:rsidRDefault="001E3185" w:rsidP="00970DFB">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t>запроваджуються сучасні системи пожежогасіння.</w:t>
      </w:r>
    </w:p>
    <w:p w:rsidR="001E3185" w:rsidRPr="001E3185" w:rsidRDefault="001E3185" w:rsidP="00970DFB">
      <w:pPr>
        <w:shd w:val="clear" w:color="auto" w:fill="FFFFFF"/>
        <w:spacing w:after="0"/>
        <w:jc w:val="both"/>
        <w:rPr>
          <w:rFonts w:ascii="Times New Roman" w:eastAsia="Times New Roman" w:hAnsi="Times New Roman" w:cs="Times New Roman"/>
          <w:sz w:val="28"/>
          <w:szCs w:val="28"/>
          <w:lang w:eastAsia="ru-RU"/>
        </w:rPr>
      </w:pPr>
      <w:r w:rsidRPr="001E3185">
        <w:rPr>
          <w:rFonts w:ascii="Times New Roman" w:eastAsia="Times New Roman" w:hAnsi="Times New Roman" w:cs="Times New Roman"/>
          <w:sz w:val="28"/>
          <w:szCs w:val="28"/>
          <w:lang w:eastAsia="ru-RU"/>
        </w:rPr>
        <w:lastRenderedPageBreak/>
        <w:t>Усе більш широко запроваджуються використання ефективних систем пожежогасіння тонко розпиленою водою, а також сучасних систем раннього виявлення загроз і надзвичайних ситуацій.</w:t>
      </w:r>
    </w:p>
    <w:p w:rsidR="001E3185" w:rsidRPr="001E3185" w:rsidRDefault="001E3185" w:rsidP="00970DFB">
      <w:pPr>
        <w:shd w:val="clear" w:color="auto" w:fill="FFFFFF"/>
        <w:spacing w:after="0"/>
        <w:rPr>
          <w:rFonts w:ascii="Times New Roman" w:eastAsia="Times New Roman" w:hAnsi="Times New Roman" w:cs="Times New Roman"/>
          <w:sz w:val="28"/>
          <w:szCs w:val="28"/>
          <w:lang w:eastAsia="ru-RU"/>
        </w:rPr>
      </w:pPr>
    </w:p>
    <w:p w:rsidR="007D6D0E" w:rsidRPr="001E3185" w:rsidRDefault="001E3185" w:rsidP="001E3185">
      <w:pPr>
        <w:shd w:val="clear" w:color="auto" w:fill="FFFFFF"/>
        <w:spacing w:after="240" w:line="240" w:lineRule="auto"/>
        <w:rPr>
          <w:rFonts w:ascii="Times New Roman" w:eastAsia="Times New Roman" w:hAnsi="Times New Roman" w:cs="Times New Roman"/>
          <w:b/>
          <w:sz w:val="28"/>
          <w:szCs w:val="28"/>
          <w:lang w:val="uk-UA" w:eastAsia="ru-RU"/>
        </w:rPr>
      </w:pPr>
      <w:r w:rsidRPr="001E3185">
        <w:rPr>
          <w:rFonts w:ascii="Times New Roman" w:eastAsia="Times New Roman" w:hAnsi="Times New Roman" w:cs="Times New Roman"/>
          <w:b/>
          <w:sz w:val="28"/>
          <w:szCs w:val="28"/>
          <w:lang w:eastAsia="ru-RU"/>
        </w:rPr>
        <w:t>Джерело: журнал «Охорона праці і пожежна безпека»</w:t>
      </w:r>
    </w:p>
    <w:p w:rsidR="001E3185" w:rsidRDefault="00EB5E8C" w:rsidP="001E3185">
      <w:pPr>
        <w:shd w:val="clear" w:color="auto" w:fill="FFFFFF"/>
        <w:spacing w:after="240" w:line="240" w:lineRule="auto"/>
        <w:rPr>
          <w:rStyle w:val="a4"/>
          <w:rFonts w:ascii="Times New Roman" w:eastAsia="Times New Roman" w:hAnsi="Times New Roman" w:cs="Times New Roman"/>
          <w:b/>
          <w:color w:val="auto"/>
          <w:sz w:val="28"/>
          <w:szCs w:val="28"/>
          <w:lang w:val="uk-UA" w:eastAsia="ru-RU"/>
        </w:rPr>
      </w:pPr>
      <w:hyperlink r:id="rId6" w:history="1">
        <w:r w:rsidR="00A44515" w:rsidRPr="00A44515">
          <w:rPr>
            <w:rStyle w:val="a4"/>
            <w:rFonts w:ascii="Times New Roman" w:eastAsia="Times New Roman" w:hAnsi="Times New Roman" w:cs="Times New Roman"/>
            <w:b/>
            <w:color w:val="auto"/>
            <w:sz w:val="28"/>
            <w:szCs w:val="28"/>
            <w:lang w:val="uk-UA" w:eastAsia="ru-RU"/>
          </w:rPr>
          <w:t>https://oppb.com.ua/articles/vidpochynok-bez-vognyu-osoblyvosti-pozhezhnoyi-bezpeky-u-gotelyah</w:t>
        </w:r>
      </w:hyperlink>
    </w:p>
    <w:sectPr w:rsidR="001E3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5C2"/>
    <w:multiLevelType w:val="multilevel"/>
    <w:tmpl w:val="B0B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62CFB"/>
    <w:multiLevelType w:val="multilevel"/>
    <w:tmpl w:val="C064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90691"/>
    <w:multiLevelType w:val="multilevel"/>
    <w:tmpl w:val="56C075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721A0"/>
    <w:multiLevelType w:val="multilevel"/>
    <w:tmpl w:val="7610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94F07"/>
    <w:multiLevelType w:val="multilevel"/>
    <w:tmpl w:val="ED846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74322"/>
    <w:multiLevelType w:val="multilevel"/>
    <w:tmpl w:val="7852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71140"/>
    <w:multiLevelType w:val="multilevel"/>
    <w:tmpl w:val="F224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220D37"/>
    <w:multiLevelType w:val="multilevel"/>
    <w:tmpl w:val="52AAA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B194C"/>
    <w:multiLevelType w:val="multilevel"/>
    <w:tmpl w:val="4490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5067CE"/>
    <w:multiLevelType w:val="multilevel"/>
    <w:tmpl w:val="4F6C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E236EB"/>
    <w:multiLevelType w:val="multilevel"/>
    <w:tmpl w:val="3C5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0A2FA4"/>
    <w:multiLevelType w:val="multilevel"/>
    <w:tmpl w:val="CA30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1264E"/>
    <w:multiLevelType w:val="multilevel"/>
    <w:tmpl w:val="65A0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912479"/>
    <w:multiLevelType w:val="multilevel"/>
    <w:tmpl w:val="E7B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A03A3C"/>
    <w:multiLevelType w:val="multilevel"/>
    <w:tmpl w:val="BC5A6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8161D2"/>
    <w:multiLevelType w:val="multilevel"/>
    <w:tmpl w:val="10A4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336DAB"/>
    <w:multiLevelType w:val="multilevel"/>
    <w:tmpl w:val="EB4C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8E16BC"/>
    <w:multiLevelType w:val="multilevel"/>
    <w:tmpl w:val="C18A7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52057A"/>
    <w:multiLevelType w:val="multilevel"/>
    <w:tmpl w:val="ACBC5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6E0B1B"/>
    <w:multiLevelType w:val="multilevel"/>
    <w:tmpl w:val="83B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057637"/>
    <w:multiLevelType w:val="multilevel"/>
    <w:tmpl w:val="F72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A076DD"/>
    <w:multiLevelType w:val="multilevel"/>
    <w:tmpl w:val="B5342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D51B3A"/>
    <w:multiLevelType w:val="multilevel"/>
    <w:tmpl w:val="8A28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7A4285"/>
    <w:multiLevelType w:val="multilevel"/>
    <w:tmpl w:val="3CD4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495902"/>
    <w:multiLevelType w:val="multilevel"/>
    <w:tmpl w:val="F06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286FB4"/>
    <w:multiLevelType w:val="multilevel"/>
    <w:tmpl w:val="5C28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5769B5"/>
    <w:multiLevelType w:val="multilevel"/>
    <w:tmpl w:val="36F2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E51009"/>
    <w:multiLevelType w:val="multilevel"/>
    <w:tmpl w:val="9C4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861EFA"/>
    <w:multiLevelType w:val="multilevel"/>
    <w:tmpl w:val="18C6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6F164C"/>
    <w:multiLevelType w:val="multilevel"/>
    <w:tmpl w:val="16CA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CF2E32"/>
    <w:multiLevelType w:val="multilevel"/>
    <w:tmpl w:val="C9DA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035823"/>
    <w:multiLevelType w:val="hybridMultilevel"/>
    <w:tmpl w:val="06C63554"/>
    <w:lvl w:ilvl="0" w:tplc="7A1C176C">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963AE0"/>
    <w:multiLevelType w:val="multilevel"/>
    <w:tmpl w:val="D57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EB3C6C"/>
    <w:multiLevelType w:val="multilevel"/>
    <w:tmpl w:val="8328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A113DE"/>
    <w:multiLevelType w:val="multilevel"/>
    <w:tmpl w:val="CF8A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7A03F4"/>
    <w:multiLevelType w:val="multilevel"/>
    <w:tmpl w:val="A55C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B845A8"/>
    <w:multiLevelType w:val="multilevel"/>
    <w:tmpl w:val="EE44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051BE7"/>
    <w:multiLevelType w:val="multilevel"/>
    <w:tmpl w:val="2AC2A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906EB0"/>
    <w:multiLevelType w:val="multilevel"/>
    <w:tmpl w:val="3F36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A43680"/>
    <w:multiLevelType w:val="multilevel"/>
    <w:tmpl w:val="0CFC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842BF9"/>
    <w:multiLevelType w:val="multilevel"/>
    <w:tmpl w:val="760A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E11213"/>
    <w:multiLevelType w:val="multilevel"/>
    <w:tmpl w:val="1D18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692CF0"/>
    <w:multiLevelType w:val="multilevel"/>
    <w:tmpl w:val="42ECD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5333FB"/>
    <w:multiLevelType w:val="multilevel"/>
    <w:tmpl w:val="B3D6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555188"/>
    <w:multiLevelType w:val="multilevel"/>
    <w:tmpl w:val="43E4F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523A8F"/>
    <w:multiLevelType w:val="multilevel"/>
    <w:tmpl w:val="7ACC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26"/>
  </w:num>
  <w:num w:numId="4">
    <w:abstractNumId w:val="40"/>
  </w:num>
  <w:num w:numId="5">
    <w:abstractNumId w:val="20"/>
  </w:num>
  <w:num w:numId="6">
    <w:abstractNumId w:val="5"/>
  </w:num>
  <w:num w:numId="7">
    <w:abstractNumId w:val="23"/>
  </w:num>
  <w:num w:numId="8">
    <w:abstractNumId w:val="38"/>
  </w:num>
  <w:num w:numId="9">
    <w:abstractNumId w:val="35"/>
  </w:num>
  <w:num w:numId="10">
    <w:abstractNumId w:val="7"/>
  </w:num>
  <w:num w:numId="11">
    <w:abstractNumId w:val="28"/>
  </w:num>
  <w:num w:numId="12">
    <w:abstractNumId w:val="45"/>
  </w:num>
  <w:num w:numId="13">
    <w:abstractNumId w:val="18"/>
  </w:num>
  <w:num w:numId="14">
    <w:abstractNumId w:val="30"/>
  </w:num>
  <w:num w:numId="15">
    <w:abstractNumId w:val="32"/>
  </w:num>
  <w:num w:numId="16">
    <w:abstractNumId w:val="25"/>
  </w:num>
  <w:num w:numId="17">
    <w:abstractNumId w:val="21"/>
  </w:num>
  <w:num w:numId="18">
    <w:abstractNumId w:val="34"/>
  </w:num>
  <w:num w:numId="19">
    <w:abstractNumId w:val="8"/>
  </w:num>
  <w:num w:numId="20">
    <w:abstractNumId w:val="36"/>
  </w:num>
  <w:num w:numId="21">
    <w:abstractNumId w:val="33"/>
  </w:num>
  <w:num w:numId="22">
    <w:abstractNumId w:val="27"/>
  </w:num>
  <w:num w:numId="23">
    <w:abstractNumId w:val="6"/>
  </w:num>
  <w:num w:numId="24">
    <w:abstractNumId w:val="24"/>
  </w:num>
  <w:num w:numId="25">
    <w:abstractNumId w:val="4"/>
  </w:num>
  <w:num w:numId="26">
    <w:abstractNumId w:val="1"/>
  </w:num>
  <w:num w:numId="27">
    <w:abstractNumId w:val="39"/>
  </w:num>
  <w:num w:numId="28">
    <w:abstractNumId w:val="44"/>
  </w:num>
  <w:num w:numId="29">
    <w:abstractNumId w:val="29"/>
  </w:num>
  <w:num w:numId="30">
    <w:abstractNumId w:val="11"/>
  </w:num>
  <w:num w:numId="31">
    <w:abstractNumId w:val="22"/>
  </w:num>
  <w:num w:numId="32">
    <w:abstractNumId w:val="42"/>
  </w:num>
  <w:num w:numId="33">
    <w:abstractNumId w:val="43"/>
  </w:num>
  <w:num w:numId="34">
    <w:abstractNumId w:val="10"/>
  </w:num>
  <w:num w:numId="35">
    <w:abstractNumId w:val="13"/>
  </w:num>
  <w:num w:numId="36">
    <w:abstractNumId w:val="12"/>
  </w:num>
  <w:num w:numId="37">
    <w:abstractNumId w:val="9"/>
  </w:num>
  <w:num w:numId="38">
    <w:abstractNumId w:val="2"/>
  </w:num>
  <w:num w:numId="39">
    <w:abstractNumId w:val="15"/>
  </w:num>
  <w:num w:numId="40">
    <w:abstractNumId w:val="17"/>
  </w:num>
  <w:num w:numId="41">
    <w:abstractNumId w:val="0"/>
  </w:num>
  <w:num w:numId="42">
    <w:abstractNumId w:val="41"/>
  </w:num>
  <w:num w:numId="43">
    <w:abstractNumId w:val="37"/>
  </w:num>
  <w:num w:numId="44">
    <w:abstractNumId w:val="16"/>
  </w:num>
  <w:num w:numId="45">
    <w:abstractNumId w:val="19"/>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36"/>
    <w:rsid w:val="00143741"/>
    <w:rsid w:val="00146EF4"/>
    <w:rsid w:val="00170CF9"/>
    <w:rsid w:val="001928CC"/>
    <w:rsid w:val="00196691"/>
    <w:rsid w:val="001E3185"/>
    <w:rsid w:val="001F3260"/>
    <w:rsid w:val="0024072C"/>
    <w:rsid w:val="002608C8"/>
    <w:rsid w:val="00263DB7"/>
    <w:rsid w:val="00303E20"/>
    <w:rsid w:val="00327271"/>
    <w:rsid w:val="00332005"/>
    <w:rsid w:val="00387718"/>
    <w:rsid w:val="003B6FA4"/>
    <w:rsid w:val="003C110E"/>
    <w:rsid w:val="003C75BE"/>
    <w:rsid w:val="00417155"/>
    <w:rsid w:val="00472C26"/>
    <w:rsid w:val="004C2288"/>
    <w:rsid w:val="004E34EC"/>
    <w:rsid w:val="00531297"/>
    <w:rsid w:val="00550D14"/>
    <w:rsid w:val="005660A9"/>
    <w:rsid w:val="00586A6E"/>
    <w:rsid w:val="005F5C70"/>
    <w:rsid w:val="006047CC"/>
    <w:rsid w:val="006563ED"/>
    <w:rsid w:val="006B3CC8"/>
    <w:rsid w:val="006D177A"/>
    <w:rsid w:val="006F5145"/>
    <w:rsid w:val="00763D92"/>
    <w:rsid w:val="00775F58"/>
    <w:rsid w:val="007D6D0E"/>
    <w:rsid w:val="007F42D8"/>
    <w:rsid w:val="008B3D46"/>
    <w:rsid w:val="008C75DC"/>
    <w:rsid w:val="00911908"/>
    <w:rsid w:val="00922653"/>
    <w:rsid w:val="009228CB"/>
    <w:rsid w:val="009270E4"/>
    <w:rsid w:val="0092788E"/>
    <w:rsid w:val="00936458"/>
    <w:rsid w:val="00967485"/>
    <w:rsid w:val="00970DFB"/>
    <w:rsid w:val="0097700B"/>
    <w:rsid w:val="0098537B"/>
    <w:rsid w:val="009D2DAE"/>
    <w:rsid w:val="00A24C78"/>
    <w:rsid w:val="00A40DEE"/>
    <w:rsid w:val="00A44515"/>
    <w:rsid w:val="00AB68A4"/>
    <w:rsid w:val="00B575A6"/>
    <w:rsid w:val="00B83D4A"/>
    <w:rsid w:val="00B968E4"/>
    <w:rsid w:val="00BD4F6B"/>
    <w:rsid w:val="00BF07FB"/>
    <w:rsid w:val="00C31E36"/>
    <w:rsid w:val="00C82B77"/>
    <w:rsid w:val="00C963DE"/>
    <w:rsid w:val="00CA027D"/>
    <w:rsid w:val="00CA1F72"/>
    <w:rsid w:val="00D075CD"/>
    <w:rsid w:val="00D22839"/>
    <w:rsid w:val="00D25A9C"/>
    <w:rsid w:val="00D75CA3"/>
    <w:rsid w:val="00DE6424"/>
    <w:rsid w:val="00DF1380"/>
    <w:rsid w:val="00DF341E"/>
    <w:rsid w:val="00E00ECF"/>
    <w:rsid w:val="00E0744B"/>
    <w:rsid w:val="00E769C1"/>
    <w:rsid w:val="00EA6863"/>
    <w:rsid w:val="00EB5E8C"/>
    <w:rsid w:val="00ED2788"/>
    <w:rsid w:val="00F04233"/>
    <w:rsid w:val="00F221BD"/>
    <w:rsid w:val="00F267B7"/>
    <w:rsid w:val="00F60231"/>
    <w:rsid w:val="00FA0030"/>
    <w:rsid w:val="00FA29A9"/>
    <w:rsid w:val="00FC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027D"/>
    <w:rPr>
      <w:rFonts w:ascii="Times New Roman" w:hAnsi="Times New Roman" w:cs="Times New Roman"/>
      <w:sz w:val="24"/>
      <w:szCs w:val="24"/>
    </w:rPr>
  </w:style>
  <w:style w:type="character" w:styleId="a4">
    <w:name w:val="Hyperlink"/>
    <w:basedOn w:val="a0"/>
    <w:uiPriority w:val="99"/>
    <w:unhideWhenUsed/>
    <w:rsid w:val="00CA027D"/>
    <w:rPr>
      <w:color w:val="0000FF" w:themeColor="hyperlink"/>
      <w:u w:val="single"/>
    </w:rPr>
  </w:style>
  <w:style w:type="paragraph" w:styleId="a5">
    <w:name w:val="List Paragraph"/>
    <w:basedOn w:val="a"/>
    <w:uiPriority w:val="34"/>
    <w:qFormat/>
    <w:rsid w:val="00303E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027D"/>
    <w:rPr>
      <w:rFonts w:ascii="Times New Roman" w:hAnsi="Times New Roman" w:cs="Times New Roman"/>
      <w:sz w:val="24"/>
      <w:szCs w:val="24"/>
    </w:rPr>
  </w:style>
  <w:style w:type="character" w:styleId="a4">
    <w:name w:val="Hyperlink"/>
    <w:basedOn w:val="a0"/>
    <w:uiPriority w:val="99"/>
    <w:unhideWhenUsed/>
    <w:rsid w:val="00CA027D"/>
    <w:rPr>
      <w:color w:val="0000FF" w:themeColor="hyperlink"/>
      <w:u w:val="single"/>
    </w:rPr>
  </w:style>
  <w:style w:type="paragraph" w:styleId="a5">
    <w:name w:val="List Paragraph"/>
    <w:basedOn w:val="a"/>
    <w:uiPriority w:val="34"/>
    <w:qFormat/>
    <w:rsid w:val="00303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1991">
      <w:bodyDiv w:val="1"/>
      <w:marLeft w:val="0"/>
      <w:marRight w:val="0"/>
      <w:marTop w:val="0"/>
      <w:marBottom w:val="0"/>
      <w:divBdr>
        <w:top w:val="none" w:sz="0" w:space="0" w:color="auto"/>
        <w:left w:val="none" w:sz="0" w:space="0" w:color="auto"/>
        <w:bottom w:val="none" w:sz="0" w:space="0" w:color="auto"/>
        <w:right w:val="none" w:sz="0" w:space="0" w:color="auto"/>
      </w:divBdr>
      <w:divsChild>
        <w:div w:id="87509192">
          <w:marLeft w:val="0"/>
          <w:marRight w:val="0"/>
          <w:marTop w:val="225"/>
          <w:marBottom w:val="225"/>
          <w:divBdr>
            <w:top w:val="single" w:sz="6" w:space="11" w:color="CC0033"/>
            <w:left w:val="none" w:sz="0" w:space="0" w:color="auto"/>
            <w:bottom w:val="single" w:sz="6" w:space="11" w:color="CC0033"/>
            <w:right w:val="none" w:sz="0" w:space="0" w:color="auto"/>
          </w:divBdr>
        </w:div>
        <w:div w:id="1188837537">
          <w:marLeft w:val="0"/>
          <w:marRight w:val="0"/>
          <w:marTop w:val="225"/>
          <w:marBottom w:val="225"/>
          <w:divBdr>
            <w:top w:val="single" w:sz="6" w:space="11" w:color="CC0033"/>
            <w:left w:val="none" w:sz="0" w:space="0" w:color="auto"/>
            <w:bottom w:val="single" w:sz="6" w:space="11" w:color="CC0033"/>
            <w:right w:val="none" w:sz="0" w:space="0" w:color="auto"/>
          </w:divBdr>
        </w:div>
        <w:div w:id="1871992994">
          <w:marLeft w:val="0"/>
          <w:marRight w:val="0"/>
          <w:marTop w:val="225"/>
          <w:marBottom w:val="225"/>
          <w:divBdr>
            <w:top w:val="single" w:sz="6" w:space="11" w:color="CC0033"/>
            <w:left w:val="none" w:sz="0" w:space="0" w:color="auto"/>
            <w:bottom w:val="single" w:sz="6" w:space="11" w:color="CC0033"/>
            <w:right w:val="none" w:sz="0" w:space="0" w:color="auto"/>
          </w:divBdr>
        </w:div>
        <w:div w:id="990449433">
          <w:marLeft w:val="0"/>
          <w:marRight w:val="0"/>
          <w:marTop w:val="225"/>
          <w:marBottom w:val="225"/>
          <w:divBdr>
            <w:top w:val="single" w:sz="6" w:space="11" w:color="CC0033"/>
            <w:left w:val="none" w:sz="0" w:space="0" w:color="auto"/>
            <w:bottom w:val="single" w:sz="6" w:space="11" w:color="CC0033"/>
            <w:right w:val="none" w:sz="0" w:space="0" w:color="auto"/>
          </w:divBdr>
        </w:div>
        <w:div w:id="131410731">
          <w:marLeft w:val="0"/>
          <w:marRight w:val="0"/>
          <w:marTop w:val="225"/>
          <w:marBottom w:val="225"/>
          <w:divBdr>
            <w:top w:val="single" w:sz="6" w:space="11" w:color="CC0033"/>
            <w:left w:val="none" w:sz="0" w:space="0" w:color="auto"/>
            <w:bottom w:val="single" w:sz="6" w:space="11" w:color="CC0033"/>
            <w:right w:val="none" w:sz="0" w:space="0" w:color="auto"/>
          </w:divBdr>
        </w:div>
        <w:div w:id="422074223">
          <w:marLeft w:val="0"/>
          <w:marRight w:val="0"/>
          <w:marTop w:val="225"/>
          <w:marBottom w:val="225"/>
          <w:divBdr>
            <w:top w:val="single" w:sz="6" w:space="11" w:color="CC0033"/>
            <w:left w:val="none" w:sz="0" w:space="0" w:color="auto"/>
            <w:bottom w:val="single" w:sz="6" w:space="11" w:color="CC0033"/>
            <w:right w:val="none" w:sz="0" w:space="0" w:color="auto"/>
          </w:divBdr>
        </w:div>
        <w:div w:id="1601910841">
          <w:marLeft w:val="0"/>
          <w:marRight w:val="0"/>
          <w:marTop w:val="225"/>
          <w:marBottom w:val="225"/>
          <w:divBdr>
            <w:top w:val="single" w:sz="6" w:space="11" w:color="CC0033"/>
            <w:left w:val="none" w:sz="0" w:space="0" w:color="auto"/>
            <w:bottom w:val="single" w:sz="6" w:space="11" w:color="CC0033"/>
            <w:right w:val="none" w:sz="0" w:space="0" w:color="auto"/>
          </w:divBdr>
        </w:div>
        <w:div w:id="1826437161">
          <w:marLeft w:val="0"/>
          <w:marRight w:val="0"/>
          <w:marTop w:val="225"/>
          <w:marBottom w:val="225"/>
          <w:divBdr>
            <w:top w:val="single" w:sz="6" w:space="11" w:color="CC0033"/>
            <w:left w:val="none" w:sz="0" w:space="0" w:color="auto"/>
            <w:bottom w:val="single" w:sz="6" w:space="11" w:color="CC0033"/>
            <w:right w:val="none" w:sz="0" w:space="0" w:color="auto"/>
          </w:divBdr>
        </w:div>
      </w:divsChild>
    </w:div>
    <w:div w:id="922641645">
      <w:bodyDiv w:val="1"/>
      <w:marLeft w:val="0"/>
      <w:marRight w:val="0"/>
      <w:marTop w:val="0"/>
      <w:marBottom w:val="0"/>
      <w:divBdr>
        <w:top w:val="none" w:sz="0" w:space="0" w:color="auto"/>
        <w:left w:val="none" w:sz="0" w:space="0" w:color="auto"/>
        <w:bottom w:val="none" w:sz="0" w:space="0" w:color="auto"/>
        <w:right w:val="none" w:sz="0" w:space="0" w:color="auto"/>
      </w:divBdr>
    </w:div>
    <w:div w:id="1326399167">
      <w:bodyDiv w:val="1"/>
      <w:marLeft w:val="0"/>
      <w:marRight w:val="0"/>
      <w:marTop w:val="0"/>
      <w:marBottom w:val="0"/>
      <w:divBdr>
        <w:top w:val="none" w:sz="0" w:space="0" w:color="auto"/>
        <w:left w:val="none" w:sz="0" w:space="0" w:color="auto"/>
        <w:bottom w:val="none" w:sz="0" w:space="0" w:color="auto"/>
        <w:right w:val="none" w:sz="0" w:space="0" w:color="auto"/>
      </w:divBdr>
    </w:div>
    <w:div w:id="1643266640">
      <w:bodyDiv w:val="1"/>
      <w:marLeft w:val="0"/>
      <w:marRight w:val="0"/>
      <w:marTop w:val="0"/>
      <w:marBottom w:val="0"/>
      <w:divBdr>
        <w:top w:val="none" w:sz="0" w:space="0" w:color="auto"/>
        <w:left w:val="none" w:sz="0" w:space="0" w:color="auto"/>
        <w:bottom w:val="none" w:sz="0" w:space="0" w:color="auto"/>
        <w:right w:val="none" w:sz="0" w:space="0" w:color="auto"/>
      </w:divBdr>
      <w:divsChild>
        <w:div w:id="438795454">
          <w:marLeft w:val="0"/>
          <w:marRight w:val="0"/>
          <w:marTop w:val="0"/>
          <w:marBottom w:val="0"/>
          <w:divBdr>
            <w:top w:val="none" w:sz="0" w:space="0" w:color="auto"/>
            <w:left w:val="none" w:sz="0" w:space="0" w:color="auto"/>
            <w:bottom w:val="none" w:sz="0" w:space="0" w:color="auto"/>
            <w:right w:val="none" w:sz="0" w:space="0" w:color="auto"/>
          </w:divBdr>
          <w:divsChild>
            <w:div w:id="936475270">
              <w:marLeft w:val="0"/>
              <w:marRight w:val="0"/>
              <w:marTop w:val="0"/>
              <w:marBottom w:val="0"/>
              <w:divBdr>
                <w:top w:val="none" w:sz="0" w:space="0" w:color="auto"/>
                <w:left w:val="none" w:sz="0" w:space="0" w:color="auto"/>
                <w:bottom w:val="none" w:sz="0" w:space="0" w:color="auto"/>
                <w:right w:val="none" w:sz="0" w:space="0" w:color="auto"/>
              </w:divBdr>
              <w:divsChild>
                <w:div w:id="192021270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20500219">
          <w:marLeft w:val="0"/>
          <w:marRight w:val="0"/>
          <w:marTop w:val="0"/>
          <w:marBottom w:val="0"/>
          <w:divBdr>
            <w:top w:val="none" w:sz="0" w:space="0" w:color="auto"/>
            <w:left w:val="none" w:sz="0" w:space="0" w:color="auto"/>
            <w:bottom w:val="none" w:sz="0" w:space="0" w:color="auto"/>
            <w:right w:val="none" w:sz="0" w:space="0" w:color="auto"/>
          </w:divBdr>
          <w:divsChild>
            <w:div w:id="930771993">
              <w:marLeft w:val="0"/>
              <w:marRight w:val="0"/>
              <w:marTop w:val="0"/>
              <w:marBottom w:val="0"/>
              <w:divBdr>
                <w:top w:val="none" w:sz="0" w:space="0" w:color="auto"/>
                <w:left w:val="none" w:sz="0" w:space="0" w:color="auto"/>
                <w:bottom w:val="none" w:sz="0" w:space="0" w:color="auto"/>
                <w:right w:val="none" w:sz="0" w:space="0" w:color="auto"/>
              </w:divBdr>
              <w:divsChild>
                <w:div w:id="1027408424">
                  <w:marLeft w:val="0"/>
                  <w:marRight w:val="0"/>
                  <w:marTop w:val="0"/>
                  <w:marBottom w:val="0"/>
                  <w:divBdr>
                    <w:top w:val="none" w:sz="0" w:space="0" w:color="auto"/>
                    <w:left w:val="none" w:sz="0" w:space="0" w:color="auto"/>
                    <w:bottom w:val="none" w:sz="0" w:space="0" w:color="auto"/>
                    <w:right w:val="none" w:sz="0" w:space="0" w:color="auto"/>
                  </w:divBdr>
                  <w:divsChild>
                    <w:div w:id="1479763286">
                      <w:marLeft w:val="0"/>
                      <w:marRight w:val="0"/>
                      <w:marTop w:val="0"/>
                      <w:marBottom w:val="0"/>
                      <w:divBdr>
                        <w:top w:val="none" w:sz="0" w:space="0" w:color="auto"/>
                        <w:left w:val="none" w:sz="0" w:space="0" w:color="auto"/>
                        <w:bottom w:val="none" w:sz="0" w:space="0" w:color="auto"/>
                        <w:right w:val="none" w:sz="0" w:space="0" w:color="auto"/>
                      </w:divBdr>
                      <w:divsChild>
                        <w:div w:id="1143428868">
                          <w:marLeft w:val="0"/>
                          <w:marRight w:val="0"/>
                          <w:marTop w:val="0"/>
                          <w:marBottom w:val="0"/>
                          <w:divBdr>
                            <w:top w:val="none" w:sz="0" w:space="0" w:color="auto"/>
                            <w:left w:val="none" w:sz="0" w:space="0" w:color="auto"/>
                            <w:bottom w:val="none" w:sz="0" w:space="0" w:color="auto"/>
                            <w:right w:val="none" w:sz="0" w:space="0" w:color="auto"/>
                          </w:divBdr>
                          <w:divsChild>
                            <w:div w:id="11057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512686">
      <w:bodyDiv w:val="1"/>
      <w:marLeft w:val="0"/>
      <w:marRight w:val="0"/>
      <w:marTop w:val="0"/>
      <w:marBottom w:val="0"/>
      <w:divBdr>
        <w:top w:val="none" w:sz="0" w:space="0" w:color="auto"/>
        <w:left w:val="none" w:sz="0" w:space="0" w:color="auto"/>
        <w:bottom w:val="none" w:sz="0" w:space="0" w:color="auto"/>
        <w:right w:val="none" w:sz="0" w:space="0" w:color="auto"/>
      </w:divBdr>
    </w:div>
    <w:div w:id="19750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pb.com.ua/articles/vidpochynok-bez-vognyu-osoblyvosti-pozhezhnoyi-bezpeky-u-gotelya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9</Pages>
  <Words>2428</Words>
  <Characters>13845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28</cp:revision>
  <dcterms:created xsi:type="dcterms:W3CDTF">2024-02-21T06:40:00Z</dcterms:created>
  <dcterms:modified xsi:type="dcterms:W3CDTF">2024-03-11T14:45:00Z</dcterms:modified>
</cp:coreProperties>
</file>