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4C" w:rsidRDefault="00FE6A4C">
      <w:pPr>
        <w:rPr>
          <w:rFonts w:ascii="Times New Roman" w:hAnsi="Times New Roman" w:cs="Times New Roman"/>
          <w:sz w:val="28"/>
          <w:szCs w:val="28"/>
          <w:lang w:val="uk-UA"/>
        </w:rPr>
      </w:pPr>
    </w:p>
    <w:p w:rsidR="00FE6A4C" w:rsidRPr="00FE6A4C" w:rsidRDefault="00FE6A4C" w:rsidP="00FE6A4C">
      <w:pPr>
        <w:jc w:val="center"/>
        <w:rPr>
          <w:rFonts w:ascii="Times New Roman" w:hAnsi="Times New Roman" w:cs="Times New Roman"/>
          <w:b/>
          <w:sz w:val="28"/>
          <w:szCs w:val="28"/>
          <w:lang w:val="uk-UA"/>
        </w:rPr>
      </w:pPr>
      <w:r w:rsidRPr="00FE6A4C">
        <w:rPr>
          <w:rFonts w:ascii="Times New Roman" w:hAnsi="Times New Roman" w:cs="Times New Roman"/>
          <w:b/>
          <w:sz w:val="28"/>
          <w:szCs w:val="28"/>
          <w:lang w:val="uk-UA"/>
        </w:rPr>
        <w:t>ВИМОГИ ДО ІНФРАСТРУКТУРИ ШЛЯХІВ СПОЛУЧЕННЯ</w:t>
      </w:r>
    </w:p>
    <w:p w:rsidR="00CE67BE" w:rsidRPr="00CE67BE" w:rsidRDefault="00FE6A4C" w:rsidP="0053401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67BE">
        <w:rPr>
          <w:rFonts w:ascii="Times New Roman" w:hAnsi="Times New Roman" w:cs="Times New Roman"/>
          <w:sz w:val="28"/>
          <w:szCs w:val="28"/>
          <w:lang w:val="uk-UA"/>
        </w:rPr>
        <w:t>Т</w:t>
      </w:r>
      <w:proofErr w:type="spellStart"/>
      <w:r w:rsidR="00CE67BE" w:rsidRPr="00CE67BE">
        <w:rPr>
          <w:rFonts w:ascii="Times New Roman" w:hAnsi="Times New Roman" w:cs="Times New Roman"/>
          <w:sz w:val="28"/>
          <w:szCs w:val="28"/>
        </w:rPr>
        <w:t>ранспортна</w:t>
      </w:r>
      <w:proofErr w:type="spellEnd"/>
      <w:r w:rsidR="00CE67BE" w:rsidRPr="00CE67BE">
        <w:rPr>
          <w:rFonts w:ascii="Times New Roman" w:hAnsi="Times New Roman" w:cs="Times New Roman"/>
          <w:sz w:val="28"/>
          <w:szCs w:val="28"/>
        </w:rPr>
        <w:t xml:space="preserve"> </w:t>
      </w:r>
      <w:proofErr w:type="spellStart"/>
      <w:r w:rsidR="00CE67BE" w:rsidRPr="00CE67BE">
        <w:rPr>
          <w:rFonts w:ascii="Times New Roman" w:hAnsi="Times New Roman" w:cs="Times New Roman"/>
          <w:sz w:val="28"/>
          <w:szCs w:val="28"/>
        </w:rPr>
        <w:t>інфраструктура</w:t>
      </w:r>
      <w:proofErr w:type="spellEnd"/>
      <w:r w:rsidR="00CE67BE" w:rsidRPr="00CE67BE">
        <w:rPr>
          <w:rFonts w:ascii="Times New Roman" w:hAnsi="Times New Roman" w:cs="Times New Roman"/>
          <w:sz w:val="28"/>
          <w:szCs w:val="28"/>
        </w:rPr>
        <w:t xml:space="preserve"> — </w:t>
      </w:r>
      <w:proofErr w:type="spellStart"/>
      <w:r w:rsidR="00CE67BE" w:rsidRPr="00CE67BE">
        <w:rPr>
          <w:rFonts w:ascii="Times New Roman" w:hAnsi="Times New Roman" w:cs="Times New Roman"/>
          <w:sz w:val="28"/>
          <w:szCs w:val="28"/>
        </w:rPr>
        <w:t>сукупність</w:t>
      </w:r>
      <w:proofErr w:type="spellEnd"/>
      <w:r w:rsidR="00CE67BE" w:rsidRPr="00CE67BE">
        <w:rPr>
          <w:rFonts w:ascii="Times New Roman" w:hAnsi="Times New Roman" w:cs="Times New Roman"/>
          <w:sz w:val="28"/>
          <w:szCs w:val="28"/>
        </w:rPr>
        <w:t xml:space="preserve"> </w:t>
      </w:r>
      <w:proofErr w:type="spellStart"/>
      <w:r w:rsidR="00CE67BE" w:rsidRPr="00CE67BE">
        <w:rPr>
          <w:rFonts w:ascii="Times New Roman" w:hAnsi="Times New Roman" w:cs="Times New Roman"/>
          <w:sz w:val="28"/>
          <w:szCs w:val="28"/>
        </w:rPr>
        <w:t>споруд</w:t>
      </w:r>
      <w:proofErr w:type="spellEnd"/>
      <w:r w:rsidR="00CE67BE" w:rsidRPr="00CE67BE">
        <w:rPr>
          <w:rFonts w:ascii="Times New Roman" w:hAnsi="Times New Roman" w:cs="Times New Roman"/>
          <w:sz w:val="28"/>
          <w:szCs w:val="28"/>
        </w:rPr>
        <w:t xml:space="preserve">, </w:t>
      </w:r>
      <w:proofErr w:type="spellStart"/>
      <w:r w:rsidR="00CE67BE" w:rsidRPr="00CE67BE">
        <w:rPr>
          <w:rFonts w:ascii="Times New Roman" w:hAnsi="Times New Roman" w:cs="Times New Roman"/>
          <w:sz w:val="28"/>
          <w:szCs w:val="28"/>
        </w:rPr>
        <w:t>системи</w:t>
      </w:r>
      <w:proofErr w:type="spellEnd"/>
      <w:r w:rsidR="00CE67BE" w:rsidRPr="00CE67BE">
        <w:rPr>
          <w:rFonts w:ascii="Times New Roman" w:hAnsi="Times New Roman" w:cs="Times New Roman"/>
          <w:sz w:val="28"/>
          <w:szCs w:val="28"/>
        </w:rPr>
        <w:t xml:space="preserve"> мереж </w:t>
      </w:r>
      <w:proofErr w:type="spellStart"/>
      <w:r w:rsidR="00CE67BE" w:rsidRPr="00CE67BE">
        <w:rPr>
          <w:rFonts w:ascii="Times New Roman" w:hAnsi="Times New Roman" w:cs="Times New Roman"/>
          <w:sz w:val="28"/>
          <w:szCs w:val="28"/>
        </w:rPr>
        <w:t>сполучень</w:t>
      </w:r>
      <w:proofErr w:type="spellEnd"/>
      <w:r w:rsidR="00CE67BE" w:rsidRPr="00CE67BE">
        <w:rPr>
          <w:rFonts w:ascii="Times New Roman" w:hAnsi="Times New Roman" w:cs="Times New Roman"/>
          <w:sz w:val="28"/>
          <w:szCs w:val="28"/>
        </w:rPr>
        <w:t xml:space="preserve"> </w:t>
      </w:r>
      <w:proofErr w:type="spellStart"/>
      <w:r w:rsidR="00CE67BE" w:rsidRPr="00CE67BE">
        <w:rPr>
          <w:rFonts w:ascii="Times New Roman" w:hAnsi="Times New Roman" w:cs="Times New Roman"/>
          <w:sz w:val="28"/>
          <w:szCs w:val="28"/>
        </w:rPr>
        <w:t>усіх</w:t>
      </w:r>
      <w:proofErr w:type="spellEnd"/>
      <w:r w:rsidR="00CE67BE" w:rsidRPr="00CE67BE">
        <w:rPr>
          <w:rFonts w:ascii="Times New Roman" w:hAnsi="Times New Roman" w:cs="Times New Roman"/>
          <w:sz w:val="28"/>
          <w:szCs w:val="28"/>
        </w:rPr>
        <w:t xml:space="preserve"> </w:t>
      </w:r>
      <w:proofErr w:type="spellStart"/>
      <w:r w:rsidR="00CE67BE" w:rsidRPr="00CE67BE">
        <w:rPr>
          <w:rFonts w:ascii="Times New Roman" w:hAnsi="Times New Roman" w:cs="Times New Roman"/>
          <w:sz w:val="28"/>
          <w:szCs w:val="28"/>
        </w:rPr>
        <w:t>видів</w:t>
      </w:r>
      <w:proofErr w:type="spellEnd"/>
      <w:r w:rsidR="00CE67BE" w:rsidRPr="00CE67BE">
        <w:rPr>
          <w:rFonts w:ascii="Times New Roman" w:hAnsi="Times New Roman" w:cs="Times New Roman"/>
          <w:sz w:val="28"/>
          <w:szCs w:val="28"/>
        </w:rPr>
        <w:t xml:space="preserve"> транспорту, </w:t>
      </w:r>
      <w:proofErr w:type="spellStart"/>
      <w:r w:rsidR="00CE67BE" w:rsidRPr="00CE67BE">
        <w:rPr>
          <w:rFonts w:ascii="Times New Roman" w:hAnsi="Times New Roman" w:cs="Times New Roman"/>
          <w:sz w:val="28"/>
          <w:szCs w:val="28"/>
        </w:rPr>
        <w:t>що</w:t>
      </w:r>
      <w:proofErr w:type="spellEnd"/>
      <w:r w:rsidR="00CE67BE" w:rsidRPr="00CE67BE">
        <w:rPr>
          <w:rFonts w:ascii="Times New Roman" w:hAnsi="Times New Roman" w:cs="Times New Roman"/>
          <w:sz w:val="28"/>
          <w:szCs w:val="28"/>
        </w:rPr>
        <w:t xml:space="preserve"> </w:t>
      </w:r>
      <w:proofErr w:type="spellStart"/>
      <w:r w:rsidR="00CE67BE" w:rsidRPr="00CE67BE">
        <w:rPr>
          <w:rFonts w:ascii="Times New Roman" w:hAnsi="Times New Roman" w:cs="Times New Roman"/>
          <w:sz w:val="28"/>
          <w:szCs w:val="28"/>
        </w:rPr>
        <w:t>задовольняють</w:t>
      </w:r>
      <w:proofErr w:type="spellEnd"/>
      <w:r w:rsidR="00CE67BE" w:rsidRPr="00CE67BE">
        <w:rPr>
          <w:rFonts w:ascii="Times New Roman" w:hAnsi="Times New Roman" w:cs="Times New Roman"/>
          <w:sz w:val="28"/>
          <w:szCs w:val="28"/>
        </w:rPr>
        <w:t xml:space="preserve"> потреби </w:t>
      </w:r>
      <w:proofErr w:type="spellStart"/>
      <w:r w:rsidR="00CE67BE" w:rsidRPr="00CE67BE">
        <w:rPr>
          <w:rFonts w:ascii="Times New Roman" w:hAnsi="Times New Roman" w:cs="Times New Roman"/>
          <w:sz w:val="28"/>
          <w:szCs w:val="28"/>
        </w:rPr>
        <w:t>населення</w:t>
      </w:r>
      <w:proofErr w:type="spellEnd"/>
      <w:r w:rsidR="00CE67BE" w:rsidRPr="00CE67BE">
        <w:rPr>
          <w:rFonts w:ascii="Times New Roman" w:hAnsi="Times New Roman" w:cs="Times New Roman"/>
          <w:sz w:val="28"/>
          <w:szCs w:val="28"/>
        </w:rPr>
        <w:t xml:space="preserve"> та </w:t>
      </w:r>
      <w:proofErr w:type="spellStart"/>
      <w:r w:rsidR="00CE67BE" w:rsidRPr="00CE67BE">
        <w:rPr>
          <w:rFonts w:ascii="Times New Roman" w:hAnsi="Times New Roman" w:cs="Times New Roman"/>
          <w:sz w:val="28"/>
          <w:szCs w:val="28"/>
        </w:rPr>
        <w:t>виробництва</w:t>
      </w:r>
      <w:proofErr w:type="spellEnd"/>
      <w:r w:rsidR="00CE67BE" w:rsidRPr="00CE67BE">
        <w:rPr>
          <w:rFonts w:ascii="Times New Roman" w:hAnsi="Times New Roman" w:cs="Times New Roman"/>
          <w:sz w:val="28"/>
          <w:szCs w:val="28"/>
        </w:rPr>
        <w:t xml:space="preserve"> у </w:t>
      </w:r>
      <w:proofErr w:type="spellStart"/>
      <w:r w:rsidR="00CE67BE" w:rsidRPr="00CE67BE">
        <w:rPr>
          <w:rFonts w:ascii="Times New Roman" w:hAnsi="Times New Roman" w:cs="Times New Roman"/>
          <w:sz w:val="28"/>
          <w:szCs w:val="28"/>
        </w:rPr>
        <w:t>перевезеннях</w:t>
      </w:r>
      <w:proofErr w:type="spellEnd"/>
      <w:r w:rsidR="00CE67BE" w:rsidRPr="00CE67BE">
        <w:rPr>
          <w:rFonts w:ascii="Times New Roman" w:hAnsi="Times New Roman" w:cs="Times New Roman"/>
          <w:sz w:val="28"/>
          <w:szCs w:val="28"/>
        </w:rPr>
        <w:t xml:space="preserve"> </w:t>
      </w:r>
      <w:proofErr w:type="spellStart"/>
      <w:r w:rsidR="00CE67BE" w:rsidRPr="00CE67BE">
        <w:rPr>
          <w:rFonts w:ascii="Times New Roman" w:hAnsi="Times New Roman" w:cs="Times New Roman"/>
          <w:sz w:val="28"/>
          <w:szCs w:val="28"/>
        </w:rPr>
        <w:t>пасажирів</w:t>
      </w:r>
      <w:proofErr w:type="spellEnd"/>
      <w:r w:rsidR="00CE67BE" w:rsidRPr="00CE67BE">
        <w:rPr>
          <w:rFonts w:ascii="Times New Roman" w:hAnsi="Times New Roman" w:cs="Times New Roman"/>
          <w:sz w:val="28"/>
          <w:szCs w:val="28"/>
        </w:rPr>
        <w:t xml:space="preserve"> і </w:t>
      </w:r>
      <w:proofErr w:type="spellStart"/>
      <w:r w:rsidR="00CE67BE" w:rsidRPr="00CE67BE">
        <w:rPr>
          <w:rFonts w:ascii="Times New Roman" w:hAnsi="Times New Roman" w:cs="Times New Roman"/>
          <w:sz w:val="28"/>
          <w:szCs w:val="28"/>
        </w:rPr>
        <w:t>вантажів</w:t>
      </w:r>
      <w:proofErr w:type="spellEnd"/>
      <w:r w:rsidR="00CE67B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Об'єкт транспортної інфраструктури</w:t>
      </w:r>
      <w:r w:rsidR="00534012">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вулиця, дорога, площа, транспортна розв'язка в одному та різних рівнях, пішохідний перехід в одному та різних рівнях, штучна споруда на вулиці або дорозі (міст, шляхопровід, естакада, тунель), що знаходиться в межах населеного пункту.</w:t>
      </w:r>
      <w:r w:rsidR="00CE67BE" w:rsidRPr="00CE67BE">
        <w:rPr>
          <w:lang w:val="uk-UA"/>
        </w:rPr>
        <w:t xml:space="preserve"> </w:t>
      </w:r>
      <w:r w:rsidR="00534012">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До складу транспортної інфраструктури належать залізниці, залізничні вузли й станції, автомобільні дороги, автомагістралі, вулиці, авіалінії та аеропорти, річкові шляхи й порти, морські порти, канатні дороги, монорейкові шляхи, складські та ремонтні заклади, вантажні термінали.</w:t>
      </w:r>
      <w:r w:rsidR="00534012">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Поділ (класифікація) об'єктів транспортної інфраструктури може здійснюватися за різними ознаками, зокрема за доступністю транспортної інфраструктури для користувачів, виду власника, видам транспорту, виконуваної функції в транспортному процесі.</w:t>
      </w:r>
    </w:p>
    <w:p w:rsidR="00FE6A4C" w:rsidRPr="00534012" w:rsidRDefault="00FE6A4C" w:rsidP="00534012">
      <w:pPr>
        <w:jc w:val="center"/>
        <w:rPr>
          <w:rFonts w:ascii="Times New Roman" w:hAnsi="Times New Roman" w:cs="Times New Roman"/>
          <w:b/>
          <w:i/>
          <w:sz w:val="28"/>
          <w:szCs w:val="28"/>
          <w:lang w:val="uk-UA"/>
        </w:rPr>
      </w:pPr>
      <w:r w:rsidRPr="00534012">
        <w:rPr>
          <w:rFonts w:ascii="Times New Roman" w:hAnsi="Times New Roman" w:cs="Times New Roman"/>
          <w:b/>
          <w:i/>
          <w:sz w:val="28"/>
          <w:szCs w:val="28"/>
          <w:lang w:val="uk-UA"/>
        </w:rPr>
        <w:t>КЛАСИФІКАЦІЯ  АВТОМОБІЛЬНИХ   ДОРІГ     ЗАГАЛЬНОГО КОРИСТУВАННЯ</w:t>
      </w:r>
    </w:p>
    <w:p w:rsidR="00FE6A4C" w:rsidRPr="00FE6A4C" w:rsidRDefault="00534012" w:rsidP="0053401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Автомобільні </w:t>
      </w:r>
      <w:r w:rsidR="00FE6A4C" w:rsidRPr="00FE6A4C">
        <w:rPr>
          <w:rFonts w:ascii="Times New Roman" w:hAnsi="Times New Roman" w:cs="Times New Roman"/>
          <w:sz w:val="28"/>
          <w:szCs w:val="28"/>
          <w:lang w:val="uk-UA"/>
        </w:rPr>
        <w:t xml:space="preserve"> дороги загального користування Укра</w:t>
      </w:r>
      <w:r>
        <w:rPr>
          <w:rFonts w:ascii="Times New Roman" w:hAnsi="Times New Roman" w:cs="Times New Roman"/>
          <w:sz w:val="28"/>
          <w:szCs w:val="28"/>
          <w:lang w:val="uk-UA"/>
        </w:rPr>
        <w:t xml:space="preserve">їни </w:t>
      </w:r>
      <w:r w:rsidR="00FE6A4C" w:rsidRPr="00FE6A4C">
        <w:rPr>
          <w:rFonts w:ascii="Times New Roman" w:hAnsi="Times New Roman" w:cs="Times New Roman"/>
          <w:sz w:val="28"/>
          <w:szCs w:val="28"/>
          <w:lang w:val="uk-UA"/>
        </w:rPr>
        <w:t xml:space="preserve"> - це автомобільні дороги, які забезпечують внутрішньодержавні та міжнародні перевезення пасажирів і вантажів, враховують адміністративно-територіальний поділ країни, з'єднують населені пункти і є складовою частиною єдиної транспортної системи держави.</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 xml:space="preserve"> Автомобіль</w:t>
      </w:r>
      <w:r>
        <w:rPr>
          <w:rFonts w:ascii="Times New Roman" w:hAnsi="Times New Roman" w:cs="Times New Roman"/>
          <w:sz w:val="28"/>
          <w:szCs w:val="28"/>
          <w:lang w:val="uk-UA"/>
        </w:rPr>
        <w:t>ні дороги є державною власністю.</w:t>
      </w:r>
      <w:r w:rsidR="00FE6A4C" w:rsidRPr="00FE6A4C">
        <w:rPr>
          <w:rFonts w:ascii="Times New Roman" w:hAnsi="Times New Roman" w:cs="Times New Roman"/>
          <w:sz w:val="28"/>
          <w:szCs w:val="28"/>
          <w:lang w:val="uk-UA"/>
        </w:rPr>
        <w:t xml:space="preserve">  Автомобільні дороги поділяються на дороги державного і місцевого значення, автомобільні дороги державного значення поділяються н</w:t>
      </w:r>
      <w:r>
        <w:rPr>
          <w:rFonts w:ascii="Times New Roman" w:hAnsi="Times New Roman" w:cs="Times New Roman"/>
          <w:sz w:val="28"/>
          <w:szCs w:val="28"/>
          <w:lang w:val="uk-UA"/>
        </w:rPr>
        <w:t xml:space="preserve">а магістральні та регіональні. </w:t>
      </w:r>
      <w:r w:rsidR="00FE6A4C" w:rsidRPr="00FE6A4C">
        <w:rPr>
          <w:rFonts w:ascii="Times New Roman" w:hAnsi="Times New Roman" w:cs="Times New Roman"/>
          <w:sz w:val="28"/>
          <w:szCs w:val="28"/>
          <w:lang w:val="uk-UA"/>
        </w:rPr>
        <w:t xml:space="preserve">До магістральних автомобільних доріг належать автомобільні дороги, суміщені з міжнародними транспортними коридорами та міжнародними </w:t>
      </w:r>
      <w:r>
        <w:rPr>
          <w:rFonts w:ascii="Times New Roman" w:hAnsi="Times New Roman" w:cs="Times New Roman"/>
          <w:sz w:val="28"/>
          <w:szCs w:val="28"/>
          <w:lang w:val="uk-UA"/>
        </w:rPr>
        <w:t xml:space="preserve">автомагістралями категорії «Є». </w:t>
      </w:r>
      <w:r w:rsidR="00FE6A4C" w:rsidRPr="00FE6A4C">
        <w:rPr>
          <w:rFonts w:ascii="Times New Roman" w:hAnsi="Times New Roman" w:cs="Times New Roman"/>
          <w:sz w:val="28"/>
          <w:szCs w:val="28"/>
          <w:lang w:val="uk-UA"/>
        </w:rPr>
        <w:t>Автомобільні  дороги  місцевого  значення  поділяються  на  територіальні та районні.</w:t>
      </w:r>
    </w:p>
    <w:p w:rsidR="00FE6A4C" w:rsidRPr="00FE6A4C" w:rsidRDefault="00534012" w:rsidP="00534012">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 xml:space="preserve">До територіальних автомобільних доріг належать: </w:t>
      </w:r>
    </w:p>
    <w:p w:rsidR="00FE6A4C" w:rsidRPr="00534012" w:rsidRDefault="00534012" w:rsidP="00534012">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E6A4C" w:rsidRPr="00534012">
        <w:rPr>
          <w:rFonts w:ascii="Times New Roman" w:hAnsi="Times New Roman" w:cs="Times New Roman"/>
          <w:sz w:val="28"/>
          <w:szCs w:val="28"/>
          <w:lang w:val="uk-UA"/>
        </w:rPr>
        <w:t>автомобільні дороги, що з'єднують адміністративні центри областей між собою та з адміністративними центрами районів, містами обласного підпорядкування, а також міста обласного підпорядкування і адміністративні центри районів між собою;</w:t>
      </w:r>
    </w:p>
    <w:p w:rsidR="00FE6A4C" w:rsidRPr="00FE6A4C" w:rsidRDefault="00FE6A4C" w:rsidP="00534012">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 автомобільні дороги, що з'єднують з магістральними та регіональними дорогами і дорогами основні аеропорти, морські та річкові порти, залізничні вузли, курорти, об'єкти національного культурного надбання та природно-</w:t>
      </w:r>
      <w:r w:rsidRPr="00FE6A4C">
        <w:rPr>
          <w:rFonts w:ascii="Times New Roman" w:hAnsi="Times New Roman" w:cs="Times New Roman"/>
          <w:sz w:val="28"/>
          <w:szCs w:val="28"/>
          <w:lang w:val="uk-UA"/>
        </w:rPr>
        <w:lastRenderedPageBreak/>
        <w:t>заповідного фонду, прикордонні автомобільні пункти пропуску міжнародного та міждержавного значення.</w:t>
      </w:r>
    </w:p>
    <w:p w:rsidR="00FE6A4C" w:rsidRPr="00FE6A4C" w:rsidRDefault="00FE6A4C" w:rsidP="00534012">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 xml:space="preserve">  До районних автомобільних доріг належать:</w:t>
      </w:r>
    </w:p>
    <w:p w:rsidR="00FE6A4C" w:rsidRPr="00FE6A4C" w:rsidRDefault="00FE6A4C" w:rsidP="00534012">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 автомобільні дороги, що з'єднують адміністративні центри районів з населеними пунктами в межах району та населені  пункти району між собою;</w:t>
      </w:r>
    </w:p>
    <w:p w:rsidR="00FE6A4C" w:rsidRPr="00FE6A4C" w:rsidRDefault="00FE6A4C" w:rsidP="00534012">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 автомобільні дороги, що з'єднують населені пункти в межах району із залізничними станціями, аеропортами, річковими портами, об'єктами  національного культурного надбання та природно-заповідного фонду з мережею інших доріг загального користування;</w:t>
      </w:r>
    </w:p>
    <w:p w:rsidR="00FE6A4C" w:rsidRPr="00FE6A4C" w:rsidRDefault="00FE6A4C" w:rsidP="00534012">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 під'їзди до прикордонних пунктів пропуску автомобільного транспорту</w:t>
      </w:r>
    </w:p>
    <w:p w:rsidR="00534012" w:rsidRDefault="00534012" w:rsidP="0053401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За доступності транспортної інфраструктури для користувачів вона може бути розділена на транспортну інфраструктуру загального і не загального користування. До об'єктів транспортної інфраструктури загального користування належать об'єкти, призначені для руху транспортних засобів необмеженого кола осіб. До об'єктів транспортної інфраструктури незагального користування належать об'єкти, що перебувають у власності, володінні або в користуванні виконавчих органів державно</w:t>
      </w:r>
      <w:r>
        <w:rPr>
          <w:rFonts w:ascii="Times New Roman" w:hAnsi="Times New Roman" w:cs="Times New Roman"/>
          <w:sz w:val="28"/>
          <w:szCs w:val="28"/>
          <w:lang w:val="uk-UA"/>
        </w:rPr>
        <w:t xml:space="preserve">ї влади, місцевих адміністрацій, </w:t>
      </w:r>
      <w:r w:rsidR="00CE67BE" w:rsidRPr="00CE67BE">
        <w:rPr>
          <w:rFonts w:ascii="Times New Roman" w:hAnsi="Times New Roman" w:cs="Times New Roman"/>
          <w:sz w:val="28"/>
          <w:szCs w:val="28"/>
          <w:lang w:val="uk-UA"/>
        </w:rPr>
        <w:t>фізичних або юридичних осіб і використовуються ними виключно для забезпечення власних потреб або для державних або муніципальних потреб.</w:t>
      </w: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Серед об'єктів транспортної інфраструктури незагального користування найбільшу частину складають відомчі об'єкти, що знаходяться на балансі підприємств і організацій та призначені для обслуговування їх виробничих, технологічних перевезень, під'їздів до виробничих об'єктів і об'єктів транспортної інфраструктури загального користування. Як правило, такі об'єкти транспортної інфраструктури розташовані на території промислового або іншого підприємства (організації), знаходяться на його балансі, обслуговуючи його виробничі, технологічні перевезення і під'їзди до нього, проектуються на основі технічних вимог даного підприємства (організації). Також до об'єктів транспортної інфраструктури незагального користування часто відноситься транспортна інф</w:t>
      </w:r>
      <w:r>
        <w:rPr>
          <w:rFonts w:ascii="Times New Roman" w:hAnsi="Times New Roman" w:cs="Times New Roman"/>
          <w:sz w:val="28"/>
          <w:szCs w:val="28"/>
          <w:lang w:val="uk-UA"/>
        </w:rPr>
        <w:t>раструктура оборонних об'єктів.</w:t>
      </w:r>
    </w:p>
    <w:p w:rsidR="00CE67BE" w:rsidRPr="00CE67BE" w:rsidRDefault="00534012" w:rsidP="0053401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Залежно від власника об'єктів транспортної інфраструктури їх можна п</w:t>
      </w:r>
      <w:r>
        <w:rPr>
          <w:rFonts w:ascii="Times New Roman" w:hAnsi="Times New Roman" w:cs="Times New Roman"/>
          <w:sz w:val="28"/>
          <w:szCs w:val="28"/>
          <w:lang w:val="uk-UA"/>
        </w:rPr>
        <w:t>оділити на державні</w:t>
      </w:r>
      <w:r w:rsidR="00CE67BE" w:rsidRPr="00CE67BE">
        <w:rPr>
          <w:rFonts w:ascii="Times New Roman" w:hAnsi="Times New Roman" w:cs="Times New Roman"/>
          <w:sz w:val="28"/>
          <w:szCs w:val="28"/>
          <w:lang w:val="uk-UA"/>
        </w:rPr>
        <w:t>, регіональні (територіальні), муніципальні та приватні.</w:t>
      </w:r>
    </w:p>
    <w:p w:rsidR="00CE67BE" w:rsidRPr="00CE67BE" w:rsidRDefault="00CE67BE" w:rsidP="00534012">
      <w:pPr>
        <w:jc w:val="both"/>
        <w:rPr>
          <w:rFonts w:ascii="Times New Roman" w:hAnsi="Times New Roman" w:cs="Times New Roman"/>
          <w:sz w:val="28"/>
          <w:szCs w:val="28"/>
          <w:lang w:val="uk-UA"/>
        </w:rPr>
      </w:pPr>
      <w:r w:rsidRPr="00CE67BE">
        <w:rPr>
          <w:rFonts w:ascii="Times New Roman" w:hAnsi="Times New Roman" w:cs="Times New Roman"/>
          <w:sz w:val="28"/>
          <w:szCs w:val="28"/>
          <w:lang w:val="uk-UA"/>
        </w:rPr>
        <w:t>Регіональні (територіальні) і му</w:t>
      </w:r>
      <w:r w:rsidR="00534012">
        <w:rPr>
          <w:rFonts w:ascii="Times New Roman" w:hAnsi="Times New Roman" w:cs="Times New Roman"/>
          <w:sz w:val="28"/>
          <w:szCs w:val="28"/>
          <w:lang w:val="uk-UA"/>
        </w:rPr>
        <w:t xml:space="preserve">ніципальні об'єкти транспортної </w:t>
      </w:r>
      <w:r w:rsidRPr="00CE67BE">
        <w:rPr>
          <w:rFonts w:ascii="Times New Roman" w:hAnsi="Times New Roman" w:cs="Times New Roman"/>
          <w:sz w:val="28"/>
          <w:szCs w:val="28"/>
          <w:lang w:val="uk-UA"/>
        </w:rPr>
        <w:t>інфраструктури є їхнім майном і управляються уповноваженими органами викон</w:t>
      </w:r>
      <w:r w:rsidR="00534012">
        <w:rPr>
          <w:rFonts w:ascii="Times New Roman" w:hAnsi="Times New Roman" w:cs="Times New Roman"/>
          <w:sz w:val="28"/>
          <w:szCs w:val="28"/>
          <w:lang w:val="uk-UA"/>
        </w:rPr>
        <w:t xml:space="preserve">авчої влади відповідного рівня. До приватних об'єктів </w:t>
      </w:r>
      <w:r w:rsidRPr="00CE67BE">
        <w:rPr>
          <w:rFonts w:ascii="Times New Roman" w:hAnsi="Times New Roman" w:cs="Times New Roman"/>
          <w:sz w:val="28"/>
          <w:szCs w:val="28"/>
          <w:lang w:val="uk-UA"/>
        </w:rPr>
        <w:t xml:space="preserve"> транспортної інфраструктури загального користування належать об'єкти, що перебувають у власності фізичних або юридичних осіб, управління функціонуванням яких здійснюється їх власниками або уповноваженими власниками особами.</w:t>
      </w:r>
    </w:p>
    <w:p w:rsidR="00CE67BE" w:rsidRPr="00CE67BE" w:rsidRDefault="00CE67BE" w:rsidP="00CE67BE">
      <w:pPr>
        <w:rPr>
          <w:rFonts w:ascii="Times New Roman" w:hAnsi="Times New Roman" w:cs="Times New Roman"/>
          <w:sz w:val="28"/>
          <w:szCs w:val="28"/>
          <w:lang w:val="uk-UA"/>
        </w:rPr>
      </w:pPr>
    </w:p>
    <w:p w:rsidR="00534012" w:rsidRDefault="00534012" w:rsidP="0053401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За видами транспорту об'єкти транспортної інфраструктури можуть поділятися на об'єкти інфраструктури наступних видів транспорту: залізничний, морський, внутрішній водний (річковий), автомобільний, повітряний, трубопровідний.</w:t>
      </w: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Об'єкти транспортної інфраструктури виконують різні функції в процесі виконання транспортної роботи і можуть бути розділені на шляхи сполучення, технологічні об'єкти, будівлі та споруди</w:t>
      </w:r>
      <w:r>
        <w:rPr>
          <w:rFonts w:ascii="Times New Roman" w:hAnsi="Times New Roman" w:cs="Times New Roman"/>
          <w:sz w:val="28"/>
          <w:szCs w:val="28"/>
          <w:lang w:val="uk-UA"/>
        </w:rPr>
        <w:t xml:space="preserve"> обслуговування учасників руху.</w:t>
      </w:r>
    </w:p>
    <w:p w:rsidR="00534012" w:rsidRDefault="00534012" w:rsidP="0053401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Шляхи сполучення - це елементи транспортної інфраструктури, але яким здійснюється рух транспортних засобів, тобто безпосередньо залізничні колії, автомобільні дороги, трамвайні колії, кана</w:t>
      </w:r>
      <w:r>
        <w:rPr>
          <w:rFonts w:ascii="Times New Roman" w:hAnsi="Times New Roman" w:cs="Times New Roman"/>
          <w:sz w:val="28"/>
          <w:szCs w:val="28"/>
          <w:lang w:val="uk-UA"/>
        </w:rPr>
        <w:t>ли, судноплавні фарватери тощо.</w:t>
      </w:r>
    </w:p>
    <w:p w:rsidR="00CE67BE" w:rsidRPr="00CE67BE" w:rsidRDefault="00534012" w:rsidP="0053401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 xml:space="preserve">Технологічні об'єкти - це виробничі об'єкти, призначені для забезпечення функціонування шляхів сполучення. До них відносяться будівлі і споруди служб утримання та ремонту шляхів сполучення (дорожньо-експлуатаційні </w:t>
      </w:r>
      <w:r>
        <w:rPr>
          <w:rFonts w:ascii="Times New Roman" w:hAnsi="Times New Roman" w:cs="Times New Roman"/>
          <w:sz w:val="28"/>
          <w:szCs w:val="28"/>
          <w:lang w:val="uk-UA"/>
        </w:rPr>
        <w:t>дільниці, дистанції колії тощо</w:t>
      </w:r>
      <w:r w:rsidR="00CE67BE" w:rsidRPr="00CE67BE">
        <w:rPr>
          <w:rFonts w:ascii="Times New Roman" w:hAnsi="Times New Roman" w:cs="Times New Roman"/>
          <w:sz w:val="28"/>
          <w:szCs w:val="28"/>
          <w:lang w:val="uk-UA"/>
        </w:rPr>
        <w:t>), а також об'єкти енергетичного господарства (силові і тя</w:t>
      </w:r>
      <w:r>
        <w:rPr>
          <w:rFonts w:ascii="Times New Roman" w:hAnsi="Times New Roman" w:cs="Times New Roman"/>
          <w:sz w:val="28"/>
          <w:szCs w:val="28"/>
          <w:lang w:val="uk-UA"/>
        </w:rPr>
        <w:t>гові підстанції, котельні</w:t>
      </w:r>
      <w:r w:rsidR="00CE67BE" w:rsidRPr="00CE67BE">
        <w:rPr>
          <w:rFonts w:ascii="Times New Roman" w:hAnsi="Times New Roman" w:cs="Times New Roman"/>
          <w:sz w:val="28"/>
          <w:szCs w:val="28"/>
          <w:lang w:val="uk-UA"/>
        </w:rPr>
        <w:t>) і інші об'єкти забезпечення, необхідні для виконання транспортної роботи на відповідних шляхах сполучення.</w:t>
      </w:r>
    </w:p>
    <w:p w:rsidR="00BA2A15" w:rsidRDefault="00BA2A15" w:rsidP="00BA2A1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Об'єкти засобів управління рухом включають будівлі та споруди, системи зв'язку, навігації та управління рухом транспортних засобів. До них відносяться центри управління рухом окремих видів транспорту і комплексні, лінії і обладнання дротового і бездротового зв'язку, периферійні технічні засоби організації та управління рухом.</w:t>
      </w:r>
    </w:p>
    <w:p w:rsidR="00BA2A15" w:rsidRDefault="00BA2A15" w:rsidP="00BA2A1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Будинки й споруди обслуговування учасників руху - це різні пасажирські термінали, тобто автобусні, залізничні, морські, річкові вокзали і станції, аеропорти, транспортно-пересадочні вузли і вантажні термінали окремих видів транспорту, транспортно-логістичні комплекси. На автомобільних дорогах створюються елементи їх облаштування, призначені для забезпечення учасників дорожнього руху (водіїв і пасажирів) різними видами послуг, необхідних для нормальних умов їх роботи і відпочинку, зокрема об'єкти сервісу, включаючи будівлі і споруди для відпочинку водіїв та пасажирів, пункти харчування та торгівлі, медичної допомоги, станції заправні і технічного обслу</w:t>
      </w:r>
      <w:r>
        <w:rPr>
          <w:rFonts w:ascii="Times New Roman" w:hAnsi="Times New Roman" w:cs="Times New Roman"/>
          <w:sz w:val="28"/>
          <w:szCs w:val="28"/>
          <w:lang w:val="uk-UA"/>
        </w:rPr>
        <w:t xml:space="preserve">говування транспортних засобів. </w:t>
      </w:r>
    </w:p>
    <w:p w:rsidR="00CE67BE" w:rsidRDefault="00BA2A15" w:rsidP="00BA2A1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67BE" w:rsidRPr="00CE67BE">
        <w:rPr>
          <w:rFonts w:ascii="Times New Roman" w:hAnsi="Times New Roman" w:cs="Times New Roman"/>
          <w:sz w:val="28"/>
          <w:szCs w:val="28"/>
          <w:lang w:val="uk-UA"/>
        </w:rPr>
        <w:t xml:space="preserve">Об'єкти інфраструктури окремих видів транспорту додатково можуть класифікуватися за іншими ознаками. Технічна класифікація визначає необхідні технічні параметри об'єктів, вимоги до них. Функціональна, як правило, показує, які транспортні зв'язки забезпечують відповідні об'єкти. </w:t>
      </w:r>
    </w:p>
    <w:p w:rsidR="00BA2A15" w:rsidRDefault="00BA2A15" w:rsidP="00BA2A1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До інфраструктури автомобіль</w:t>
      </w:r>
      <w:r>
        <w:rPr>
          <w:rFonts w:ascii="Times New Roman" w:hAnsi="Times New Roman" w:cs="Times New Roman"/>
          <w:sz w:val="28"/>
          <w:szCs w:val="28"/>
          <w:lang w:val="uk-UA"/>
        </w:rPr>
        <w:t xml:space="preserve">них шляхів сполучення належать: </w:t>
      </w:r>
      <w:r w:rsidR="00FE6A4C" w:rsidRPr="00FE6A4C">
        <w:rPr>
          <w:rFonts w:ascii="Times New Roman" w:hAnsi="Times New Roman" w:cs="Times New Roman"/>
          <w:sz w:val="28"/>
          <w:szCs w:val="28"/>
          <w:lang w:val="uk-UA"/>
        </w:rPr>
        <w:t>автомобільні дороги, автовокзали, автостанції, зупинки автобусних маршрутів</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 xml:space="preserve">загального користування, майданчики для </w:t>
      </w:r>
      <w:r>
        <w:rPr>
          <w:rFonts w:ascii="Times New Roman" w:hAnsi="Times New Roman" w:cs="Times New Roman"/>
          <w:sz w:val="28"/>
          <w:szCs w:val="28"/>
          <w:lang w:val="uk-UA"/>
        </w:rPr>
        <w:t xml:space="preserve">розвороту і </w:t>
      </w:r>
      <w:proofErr w:type="spellStart"/>
      <w:r>
        <w:rPr>
          <w:rFonts w:ascii="Times New Roman" w:hAnsi="Times New Roman" w:cs="Times New Roman"/>
          <w:sz w:val="28"/>
          <w:szCs w:val="28"/>
          <w:lang w:val="uk-UA"/>
        </w:rPr>
        <w:t>відстою</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автобусів у </w:t>
      </w:r>
      <w:r w:rsidR="00FE6A4C" w:rsidRPr="00FE6A4C">
        <w:rPr>
          <w:rFonts w:ascii="Times New Roman" w:hAnsi="Times New Roman" w:cs="Times New Roman"/>
          <w:sz w:val="28"/>
          <w:szCs w:val="28"/>
          <w:lang w:val="uk-UA"/>
        </w:rPr>
        <w:t>початкових і кінцевих пунктах маршрутів, стоя</w:t>
      </w:r>
      <w:r>
        <w:rPr>
          <w:rFonts w:ascii="Times New Roman" w:hAnsi="Times New Roman" w:cs="Times New Roman"/>
          <w:sz w:val="28"/>
          <w:szCs w:val="28"/>
          <w:lang w:val="uk-UA"/>
        </w:rPr>
        <w:t>нки таксі та об'єкти дорожнього сервісу.</w:t>
      </w:r>
    </w:p>
    <w:p w:rsidR="00FE6A4C" w:rsidRPr="00FE6A4C" w:rsidRDefault="00BA2A15" w:rsidP="006B7B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Автовокзал – це комплекс споруд для обслуговування пасажирів на</w:t>
      </w:r>
    </w:p>
    <w:p w:rsidR="006B7B10" w:rsidRDefault="00FE6A4C" w:rsidP="006B7B10">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кінцевих і вузлов</w:t>
      </w:r>
      <w:r w:rsidR="00BA2A15">
        <w:rPr>
          <w:rFonts w:ascii="Times New Roman" w:hAnsi="Times New Roman" w:cs="Times New Roman"/>
          <w:sz w:val="28"/>
          <w:szCs w:val="28"/>
          <w:lang w:val="uk-UA"/>
        </w:rPr>
        <w:t>их пунктах маршрутів.</w:t>
      </w:r>
      <w:r w:rsidR="006B7B10">
        <w:rPr>
          <w:rFonts w:ascii="Times New Roman" w:hAnsi="Times New Roman" w:cs="Times New Roman"/>
          <w:sz w:val="28"/>
          <w:szCs w:val="28"/>
          <w:lang w:val="uk-UA"/>
        </w:rPr>
        <w:t xml:space="preserve"> Він є територіально </w:t>
      </w:r>
      <w:r w:rsidRPr="00FE6A4C">
        <w:rPr>
          <w:rFonts w:ascii="Times New Roman" w:hAnsi="Times New Roman" w:cs="Times New Roman"/>
          <w:sz w:val="28"/>
          <w:szCs w:val="28"/>
          <w:lang w:val="uk-UA"/>
        </w:rPr>
        <w:t>ізольованим від дорожньої мережі загального користування комплексом, що</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включає відокремлену та відповідним чином облаштовану територію, на якій є</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одно- або двоповерховий будинок (будівлі) капітального типу, перони для</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посадки і висадки пасажирів, майданчик для стоянки автобусів, пункт</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технічного огляду автобусів, а також розташовані поза вокзальною територією</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зупинки міського пас</w:t>
      </w:r>
      <w:r w:rsidR="006B7B10">
        <w:rPr>
          <w:rFonts w:ascii="Times New Roman" w:hAnsi="Times New Roman" w:cs="Times New Roman"/>
          <w:sz w:val="28"/>
          <w:szCs w:val="28"/>
          <w:lang w:val="uk-UA"/>
        </w:rPr>
        <w:t xml:space="preserve">ажирського транспорту, стоянки таксі.  </w:t>
      </w:r>
      <w:r w:rsidRPr="00FE6A4C">
        <w:rPr>
          <w:rFonts w:ascii="Times New Roman" w:hAnsi="Times New Roman" w:cs="Times New Roman"/>
          <w:sz w:val="28"/>
          <w:szCs w:val="28"/>
          <w:lang w:val="uk-UA"/>
        </w:rPr>
        <w:t>У будівлях автовокзалу обладнують пасажирські приміщення,</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камери схову ручної поклажі і багажу пасажирів, каси з продажу квитків,</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довідкове бюро, пост поліції та різні службові приміщення.</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До пасажирських приміщень належать: зали очікування, кімната матері та</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дитини, зали для пасажирів спеціальних категорій, громадські вбиральні,</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буфет, кафе, пунк</w:t>
      </w:r>
      <w:r w:rsidR="006B7B10">
        <w:rPr>
          <w:rFonts w:ascii="Times New Roman" w:hAnsi="Times New Roman" w:cs="Times New Roman"/>
          <w:sz w:val="28"/>
          <w:szCs w:val="28"/>
          <w:lang w:val="uk-UA"/>
        </w:rPr>
        <w:t xml:space="preserve">т медичної допомоги. </w:t>
      </w:r>
      <w:r w:rsidRPr="00FE6A4C">
        <w:rPr>
          <w:rFonts w:ascii="Times New Roman" w:hAnsi="Times New Roman" w:cs="Times New Roman"/>
          <w:sz w:val="28"/>
          <w:szCs w:val="28"/>
          <w:lang w:val="uk-UA"/>
        </w:rPr>
        <w:t>У частині приміщень, як</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правило на умовах їх оренди, організовують пункт зв’язку (пошта, інтернет), встановлюють кіоски</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Усі пасажирські та частина службових приміщень оснащують гучномовним</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зв'язком для трансляції повідомлень про рух.</w:t>
      </w:r>
      <w:r w:rsidRPr="006B7B10">
        <w:rPr>
          <w:lang w:val="uk-UA"/>
        </w:rPr>
        <w:t xml:space="preserve"> </w:t>
      </w:r>
      <w:r w:rsidRPr="00FE6A4C">
        <w:rPr>
          <w:rFonts w:ascii="Times New Roman" w:hAnsi="Times New Roman" w:cs="Times New Roman"/>
          <w:sz w:val="28"/>
          <w:szCs w:val="28"/>
          <w:lang w:val="uk-UA"/>
        </w:rPr>
        <w:t>очікують посадки в автобуси, що прямують міжміськими та приміськими</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маршрутами. Бажано передбачати роздільні зали очікування для пасажирів, які</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прямують в міжнародному, міжміському та приміському сполученнях. Кімната</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матері та дитини призначена для відпочинку малолітніх дітей (до 10 років) і</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супроводжуючих їх осіб, а також вагітних жінок. Існують зали для пасажирів</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спеціальних категорій, що призначені для очікування поїздки, так званими,</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VIР-пасажирами (депутати, пасажири, що перевозяться за договором</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перевезення та передбачають підвищену комфортність, а також рівень</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обслуговування).</w:t>
      </w:r>
    </w:p>
    <w:p w:rsidR="00FE6A4C" w:rsidRPr="00FE6A4C" w:rsidRDefault="006B7B10" w:rsidP="006B7B1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Камери зберігання ручної поклажі та багажу пасажирів можуть бути</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ручні або автоматичні. До камер приймають на зберігання ручну поклажу та</w:t>
      </w:r>
    </w:p>
    <w:p w:rsidR="00FE6A4C" w:rsidRPr="00FE6A4C" w:rsidRDefault="00FE6A4C" w:rsidP="006B7B10">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багаж, що дозволені до перевезення в автобусах загального користування.</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Режим роботи камер схову обов’язково узгоджується з розкладом руху</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автобусів.</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Квиткові каси обладнують в окремому залі або безпосередньо в залі</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очікування. Принаймні одна з кас повинна приймати квитки, що повертаються</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пасажирами. Режим роботи кас обов’язково узгоджується з розкладом руху</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автобусів. Бажано передбачати роздільні каси для продажу білетів на міжміські</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та приміські маршрути та рейси.</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В службових приміщеннях автовокзалу розміщують диспетчерську</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службу управління рухом, підрозділ зі збору та інкасації плати за проїзд,</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адміністрацію автовокзалу. Для водіїв та кондукторів автобусів обладнують</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приміщення для тривалого міжзмінного відпочинку (готельного типу), а також</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lastRenderedPageBreak/>
        <w:t>приміщення для короткострокового міжрейсового відпочинку та відпочинку</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екіпажів, які прямують транзитом. Медичний огляд перед виїздом в рейс водії</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проходять в спеціально обладнаному пункті. Як правило, в окремій будівлі</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розташовують майстерню для дрібного ремонту автобусів з прилеглими до неї</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майданчиками для технічного огляду автобусів, майданчиком для автомобіля</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техдопомоги.</w:t>
      </w:r>
    </w:p>
    <w:p w:rsidR="00FE6A4C" w:rsidRPr="00FE6A4C" w:rsidRDefault="006B7B10" w:rsidP="00800A5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Оскільки велика кількість пасажирів прямують з пересадкою на інші види</w:t>
      </w:r>
    </w:p>
    <w:p w:rsidR="00800A51" w:rsidRDefault="00FE6A4C" w:rsidP="00800A51">
      <w:pPr>
        <w:spacing w:after="0"/>
        <w:jc w:val="both"/>
      </w:pPr>
      <w:r w:rsidRPr="00FE6A4C">
        <w:rPr>
          <w:rFonts w:ascii="Times New Roman" w:hAnsi="Times New Roman" w:cs="Times New Roman"/>
          <w:sz w:val="28"/>
          <w:szCs w:val="28"/>
          <w:lang w:val="uk-UA"/>
        </w:rPr>
        <w:t>транспорту, а пасажирські вокзали різн</w:t>
      </w:r>
      <w:r w:rsidR="006B7B10">
        <w:rPr>
          <w:rFonts w:ascii="Times New Roman" w:hAnsi="Times New Roman" w:cs="Times New Roman"/>
          <w:sz w:val="28"/>
          <w:szCs w:val="28"/>
          <w:lang w:val="uk-UA"/>
        </w:rPr>
        <w:t xml:space="preserve">их видів транспорту (залізничні </w:t>
      </w:r>
      <w:r w:rsidRPr="00FE6A4C">
        <w:rPr>
          <w:rFonts w:ascii="Times New Roman" w:hAnsi="Times New Roman" w:cs="Times New Roman"/>
          <w:sz w:val="28"/>
          <w:szCs w:val="28"/>
          <w:lang w:val="uk-UA"/>
        </w:rPr>
        <w:t>вокзали,</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аеропорти, пристані) є схожими за виконуваними функціями щодо надання</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пасажирам послуг, існує доцільність побудови об’єднаних (комплексних)</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вокзалів, де на паритетних засадах за договором між організаціями різних видів</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транспорту здійснювалося б одночасне обслуговування пасажирів, що</w:t>
      </w:r>
      <w:r w:rsidR="006B7B10">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прямують автобусами, в поїздах, на суднах та повітряних суднах.</w:t>
      </w:r>
      <w:r w:rsidRPr="00FE6A4C">
        <w:t xml:space="preserve"> </w:t>
      </w:r>
    </w:p>
    <w:p w:rsidR="00FE6A4C" w:rsidRPr="00FE6A4C" w:rsidRDefault="00800A51" w:rsidP="00800A51">
      <w:pPr>
        <w:spacing w:after="0"/>
        <w:jc w:val="both"/>
        <w:rPr>
          <w:rFonts w:ascii="Times New Roman" w:hAnsi="Times New Roman" w:cs="Times New Roman"/>
          <w:sz w:val="28"/>
          <w:szCs w:val="28"/>
          <w:lang w:val="uk-UA"/>
        </w:rPr>
      </w:pPr>
      <w:r>
        <w:t xml:space="preserve">  </w:t>
      </w:r>
      <w:r w:rsidR="00FE6A4C" w:rsidRPr="00FE6A4C">
        <w:rPr>
          <w:rFonts w:ascii="Times New Roman" w:hAnsi="Times New Roman" w:cs="Times New Roman"/>
          <w:sz w:val="28"/>
          <w:szCs w:val="28"/>
          <w:lang w:val="uk-UA"/>
        </w:rPr>
        <w:t>Пасажирські автомобільні станції  – це споруди на</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автомобільному шляху для обслуговування пасажирів. Вони призначені для</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обслуговування пасажирів на приміських та міжміських маршрутах,</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розташовуються на кінцевих і проміжних зупиночних пунктах цих маршрутів</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на дорожній мережі загального користування та входять в комплекс дорожніх</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споруд, рідше є відгалуженими будівлями.</w:t>
      </w:r>
    </w:p>
    <w:p w:rsidR="00FE6A4C" w:rsidRPr="00FE6A4C" w:rsidRDefault="00800A51" w:rsidP="00800A51">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Автостанції мають забезпечувати:</w:t>
      </w:r>
    </w:p>
    <w:p w:rsidR="00FE6A4C" w:rsidRPr="00FE6A4C" w:rsidRDefault="00FE6A4C" w:rsidP="00800A51">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 прийом та відправлення автобусів і пасажирів;</w:t>
      </w:r>
    </w:p>
    <w:p w:rsidR="00FE6A4C" w:rsidRPr="00FE6A4C" w:rsidRDefault="00FE6A4C" w:rsidP="00800A51">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 організація продажу квитків населенню;</w:t>
      </w:r>
    </w:p>
    <w:p w:rsidR="00FE6A4C" w:rsidRPr="00FE6A4C" w:rsidRDefault="00FE6A4C" w:rsidP="00800A51">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 диспетчерське управління і регулювання руху автобусів;</w:t>
      </w:r>
    </w:p>
    <w:p w:rsidR="00FE6A4C" w:rsidRPr="00FE6A4C" w:rsidRDefault="00FE6A4C" w:rsidP="00800A51">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 контроль екіпіровки та санітарного стану автобусів, дорожньої</w:t>
      </w:r>
    </w:p>
    <w:p w:rsidR="00FE6A4C" w:rsidRPr="00FE6A4C" w:rsidRDefault="00FE6A4C" w:rsidP="00800A51">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документації водіїв та дотримання визначеного режиму роботи підприємств,</w:t>
      </w:r>
    </w:p>
    <w:p w:rsidR="00FE6A4C" w:rsidRPr="00FE6A4C" w:rsidRDefault="00FE6A4C" w:rsidP="00800A51">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установ і організацій, розташованих на їх території;</w:t>
      </w:r>
    </w:p>
    <w:p w:rsidR="00FE6A4C" w:rsidRPr="00FE6A4C" w:rsidRDefault="00FE6A4C" w:rsidP="00800A51">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 організація побутового обслуговування пасажирів і водіїв.</w:t>
      </w:r>
    </w:p>
    <w:p w:rsidR="00FE6A4C" w:rsidRPr="00FE6A4C" w:rsidRDefault="00800A51" w:rsidP="00800A5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У разі скорочення обсягів пасажирських перевезень задіяні для цього</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приміщення автостанцій тимчасово, до відновлення зазначених обсягів</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перевезень, відповідно до законодавства можуть використовуватися для</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надання пасажирам додаткових послуг.</w:t>
      </w:r>
      <w:r w:rsidR="00FE6A4C" w:rsidRPr="00FE6A4C">
        <w:t xml:space="preserve"> </w:t>
      </w:r>
      <w:r w:rsidR="00FE6A4C" w:rsidRPr="00FE6A4C">
        <w:rPr>
          <w:rFonts w:ascii="Times New Roman" w:hAnsi="Times New Roman" w:cs="Times New Roman"/>
          <w:sz w:val="28"/>
          <w:szCs w:val="28"/>
          <w:lang w:val="uk-UA"/>
        </w:rPr>
        <w:t>закритті усіх автобусних маршрутів загального користування, що</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пролягають через них, та за згодою органу місцевого самоврядування</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населеного пункту.</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Відкриття автостанції передбачає: розроблення замовником автостанції</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паспорта автостанції та затвердження паспорту автостанції уповноваженим</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 xml:space="preserve">органом; проведення за зверненням замовника до </w:t>
      </w:r>
      <w:proofErr w:type="spellStart"/>
      <w:r w:rsidR="00FE6A4C" w:rsidRPr="00FE6A4C">
        <w:rPr>
          <w:rFonts w:ascii="Times New Roman" w:hAnsi="Times New Roman" w:cs="Times New Roman"/>
          <w:sz w:val="28"/>
          <w:szCs w:val="28"/>
          <w:lang w:val="uk-UA"/>
        </w:rPr>
        <w:t>Укртрансбезпеки</w:t>
      </w:r>
      <w:proofErr w:type="spellEnd"/>
      <w:r w:rsidR="00FE6A4C" w:rsidRPr="00FE6A4C">
        <w:rPr>
          <w:rFonts w:ascii="Times New Roman" w:hAnsi="Times New Roman" w:cs="Times New Roman"/>
          <w:sz w:val="28"/>
          <w:szCs w:val="28"/>
          <w:lang w:val="uk-UA"/>
        </w:rPr>
        <w:t xml:space="preserve"> обстеження</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автостанції; включення автостанції до переліку атестованих автостанцій, який</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 xml:space="preserve">ведеться </w:t>
      </w:r>
      <w:proofErr w:type="spellStart"/>
      <w:r w:rsidR="00FE6A4C" w:rsidRPr="00FE6A4C">
        <w:rPr>
          <w:rFonts w:ascii="Times New Roman" w:hAnsi="Times New Roman" w:cs="Times New Roman"/>
          <w:sz w:val="28"/>
          <w:szCs w:val="28"/>
          <w:lang w:val="uk-UA"/>
        </w:rPr>
        <w:t>Укртрансбезпекою</w:t>
      </w:r>
      <w:proofErr w:type="spellEnd"/>
      <w:r w:rsidR="00FE6A4C" w:rsidRPr="00FE6A4C">
        <w:rPr>
          <w:rFonts w:ascii="Times New Roman" w:hAnsi="Times New Roman" w:cs="Times New Roman"/>
          <w:sz w:val="28"/>
          <w:szCs w:val="28"/>
          <w:lang w:val="uk-UA"/>
        </w:rPr>
        <w:t>; видачу свідоцтва про атестацію автостанції.</w:t>
      </w:r>
    </w:p>
    <w:p w:rsidR="00FE6A4C" w:rsidRPr="00FE6A4C" w:rsidRDefault="00800A51" w:rsidP="00800A5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FE6A4C" w:rsidRPr="00FE6A4C">
        <w:rPr>
          <w:rFonts w:ascii="Times New Roman" w:hAnsi="Times New Roman" w:cs="Times New Roman"/>
          <w:sz w:val="28"/>
          <w:szCs w:val="28"/>
          <w:lang w:val="uk-UA"/>
        </w:rPr>
        <w:t>Паспорт автостанції (автовокзалу) повинен містити: загальну інформацію</w:t>
      </w:r>
    </w:p>
    <w:p w:rsidR="00FE6A4C" w:rsidRPr="00FE6A4C" w:rsidRDefault="00FE6A4C" w:rsidP="00800A51">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про діяльність автостанції; план автостанції зі схемою руху автобусів; режими</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та графіки роботи автос</w:t>
      </w:r>
      <w:r w:rsidR="00800A51">
        <w:rPr>
          <w:rFonts w:ascii="Times New Roman" w:hAnsi="Times New Roman" w:cs="Times New Roman"/>
          <w:sz w:val="28"/>
          <w:szCs w:val="28"/>
          <w:lang w:val="uk-UA"/>
        </w:rPr>
        <w:t xml:space="preserve">танції та наявних </w:t>
      </w:r>
      <w:r w:rsidRPr="00FE6A4C">
        <w:rPr>
          <w:rFonts w:ascii="Times New Roman" w:hAnsi="Times New Roman" w:cs="Times New Roman"/>
          <w:sz w:val="28"/>
          <w:szCs w:val="28"/>
          <w:lang w:val="uk-UA"/>
        </w:rPr>
        <w:t xml:space="preserve"> служб (кімнати матері</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та дитини, кімнати відпочинку водіїв, камер схову ручної поклажі та багажу,</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квиткових кас, медичного пункту, пунктів харчування, залу очікування тощо);схему інформування та оповіщення про стан дорожнього покриття,</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ускладнення гідрометеорологічних та інших умов дорожнього руху; копію</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плану евакуації пасажирів та персоналу автостанції на випадок пожежі чи</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інших надзвичайних ситуацій; інформацію щодо пропускної спроможності</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автостанції, способів інформування пасажирів та реалізації квитків; схеми руху</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автобусів, розташування платформ та будівель із зазначенням службових та</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пасажирських приміщень; копії документів, що підтверджують право власності</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або користування земельними ділянками; копії документів, що підтверджують</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право власност</w:t>
      </w:r>
      <w:r w:rsidR="00800A51">
        <w:rPr>
          <w:rFonts w:ascii="Times New Roman" w:hAnsi="Times New Roman" w:cs="Times New Roman"/>
          <w:sz w:val="28"/>
          <w:szCs w:val="28"/>
          <w:lang w:val="uk-UA"/>
        </w:rPr>
        <w:t xml:space="preserve">і або користування приміщеннями </w:t>
      </w:r>
      <w:r w:rsidRPr="00FE6A4C">
        <w:rPr>
          <w:rFonts w:ascii="Times New Roman" w:hAnsi="Times New Roman" w:cs="Times New Roman"/>
          <w:sz w:val="28"/>
          <w:szCs w:val="28"/>
          <w:lang w:val="uk-UA"/>
        </w:rPr>
        <w:t>автостанції.</w:t>
      </w:r>
    </w:p>
    <w:p w:rsidR="00FE6A4C" w:rsidRPr="00FE6A4C" w:rsidRDefault="00800A51" w:rsidP="00800A5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У загальній інформації про діяльність автостанції наводяться основні</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довідкові дані та інформація про власника, автобусних маршрутів за видами</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сполучень, засоби зв'язку на маршрутах, засоби інформування водіїв щодо</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погодних умов на маршрутах, відомості стосовно добової спроможності</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автостанції за кількістю відправлень автобусів та інша інформація.</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На плані автостанції, крім споруд і об'єктів, за наявності, повинні бути</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зазначені:</w:t>
      </w:r>
    </w:p>
    <w:p w:rsidR="00FE6A4C" w:rsidRPr="00FE6A4C" w:rsidRDefault="00FE6A4C" w:rsidP="00800A51">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 місця встановлення покажчиків напр</w:t>
      </w:r>
      <w:r w:rsidR="00800A51">
        <w:rPr>
          <w:rFonts w:ascii="Times New Roman" w:hAnsi="Times New Roman" w:cs="Times New Roman"/>
          <w:sz w:val="28"/>
          <w:szCs w:val="28"/>
          <w:lang w:val="uk-UA"/>
        </w:rPr>
        <w:t xml:space="preserve">ямку в'їзду і виїзду автобусів і </w:t>
      </w:r>
      <w:r w:rsidRPr="00FE6A4C">
        <w:rPr>
          <w:rFonts w:ascii="Times New Roman" w:hAnsi="Times New Roman" w:cs="Times New Roman"/>
          <w:sz w:val="28"/>
          <w:szCs w:val="28"/>
          <w:lang w:val="uk-UA"/>
        </w:rPr>
        <w:t>напрямки виходу пасажирів у місто і входу в будівлю автостанції;</w:t>
      </w:r>
    </w:p>
    <w:p w:rsidR="00FE6A4C" w:rsidRPr="00FE6A4C" w:rsidRDefault="00FE6A4C" w:rsidP="00800A51">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 xml:space="preserve">- контури місць (постів), виділених для міжрейсового </w:t>
      </w:r>
      <w:proofErr w:type="spellStart"/>
      <w:r w:rsidRPr="00FE6A4C">
        <w:rPr>
          <w:rFonts w:ascii="Times New Roman" w:hAnsi="Times New Roman" w:cs="Times New Roman"/>
          <w:sz w:val="28"/>
          <w:szCs w:val="28"/>
          <w:lang w:val="uk-UA"/>
        </w:rPr>
        <w:t>відстою</w:t>
      </w:r>
      <w:proofErr w:type="spellEnd"/>
      <w:r w:rsidRPr="00FE6A4C">
        <w:rPr>
          <w:rFonts w:ascii="Times New Roman" w:hAnsi="Times New Roman" w:cs="Times New Roman"/>
          <w:sz w:val="28"/>
          <w:szCs w:val="28"/>
          <w:lang w:val="uk-UA"/>
        </w:rPr>
        <w:t xml:space="preserve"> автобусів;</w:t>
      </w:r>
    </w:p>
    <w:p w:rsidR="00FE6A4C" w:rsidRPr="00FE6A4C" w:rsidRDefault="00FE6A4C" w:rsidP="00800A51">
      <w:pPr>
        <w:spacing w:after="0"/>
        <w:jc w:val="both"/>
        <w:rPr>
          <w:rFonts w:ascii="Times New Roman" w:hAnsi="Times New Roman" w:cs="Times New Roman"/>
          <w:sz w:val="28"/>
          <w:szCs w:val="28"/>
          <w:lang w:val="uk-UA"/>
        </w:rPr>
      </w:pPr>
      <w:r w:rsidRPr="00FE6A4C">
        <w:rPr>
          <w:rFonts w:ascii="Times New Roman" w:hAnsi="Times New Roman" w:cs="Times New Roman"/>
          <w:sz w:val="28"/>
          <w:szCs w:val="28"/>
          <w:lang w:val="uk-UA"/>
        </w:rPr>
        <w:t>- спеціалізація платформ (перонів) за їх сполученням (приміське,</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міжміське, міжнародне) з нумерацією місць (постів) розташування автобусів</w:t>
      </w:r>
      <w:r w:rsidR="00800A51">
        <w:rPr>
          <w:rFonts w:ascii="Times New Roman" w:hAnsi="Times New Roman" w:cs="Times New Roman"/>
          <w:sz w:val="28"/>
          <w:szCs w:val="28"/>
          <w:lang w:val="uk-UA"/>
        </w:rPr>
        <w:t xml:space="preserve"> </w:t>
      </w:r>
      <w:r w:rsidRPr="00FE6A4C">
        <w:rPr>
          <w:rFonts w:ascii="Times New Roman" w:hAnsi="Times New Roman" w:cs="Times New Roman"/>
          <w:sz w:val="28"/>
          <w:szCs w:val="28"/>
          <w:lang w:val="uk-UA"/>
        </w:rPr>
        <w:t>для посадки і висадки пасажирів;</w:t>
      </w:r>
    </w:p>
    <w:p w:rsidR="00FE6A4C" w:rsidRPr="00FE6A4C" w:rsidRDefault="00FE6A4C" w:rsidP="00800A51">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 контури місць і покажчики стоянок таксі та інших автомобілів;</w:t>
      </w:r>
    </w:p>
    <w:p w:rsidR="00800A51" w:rsidRDefault="00FE6A4C" w:rsidP="00800A51">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 покажчики зупинок міського транспорту.</w:t>
      </w:r>
      <w:r w:rsidRPr="00FE6A4C">
        <w:t xml:space="preserve"> </w:t>
      </w:r>
    </w:p>
    <w:p w:rsidR="00FE6A4C" w:rsidRPr="00FE6A4C" w:rsidRDefault="00800A51" w:rsidP="00DA66D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Режими та графіки роботи</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визначають початок та кінець роботи автостанції та її окремих служб.</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У рішенні про відкриття автостанції уповноваженим органом</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зазначається інформація про передбачуване місцезнаходження автостанції;</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джерело фінансування будівництва автостанції; кількість квиткових кас;</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 xml:space="preserve">наявність комп’ютерної системи, яка забезпечує можливість </w:t>
      </w:r>
      <w:proofErr w:type="spellStart"/>
      <w:r w:rsidR="00FE6A4C" w:rsidRPr="00FE6A4C">
        <w:rPr>
          <w:rFonts w:ascii="Times New Roman" w:hAnsi="Times New Roman" w:cs="Times New Roman"/>
          <w:sz w:val="28"/>
          <w:szCs w:val="28"/>
          <w:lang w:val="uk-UA"/>
        </w:rPr>
        <w:t>оперативно</w:t>
      </w:r>
      <w:proofErr w:type="spellEnd"/>
      <w:r w:rsidR="00FE6A4C" w:rsidRPr="00FE6A4C">
        <w:rPr>
          <w:rFonts w:ascii="Times New Roman" w:hAnsi="Times New Roman" w:cs="Times New Roman"/>
          <w:sz w:val="28"/>
          <w:szCs w:val="28"/>
          <w:lang w:val="uk-UA"/>
        </w:rPr>
        <w:t xml:space="preserve"> ознайомлюватись з інформацією щодо</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проданих квитків, вільних місць; камери схову ручної поклажі, багажу (секції);</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наявність приміщень для пасажирів з дітьми (кімната матері та дитини);</w:t>
      </w:r>
      <w:r>
        <w:rPr>
          <w:rFonts w:ascii="Times New Roman" w:hAnsi="Times New Roman" w:cs="Times New Roman"/>
          <w:sz w:val="28"/>
          <w:szCs w:val="28"/>
          <w:lang w:val="uk-UA"/>
        </w:rPr>
        <w:t xml:space="preserve"> загальна</w:t>
      </w:r>
      <w:r w:rsidR="00FE6A4C" w:rsidRPr="00FE6A4C">
        <w:rPr>
          <w:rFonts w:ascii="Times New Roman" w:hAnsi="Times New Roman" w:cs="Times New Roman"/>
          <w:sz w:val="28"/>
          <w:szCs w:val="28"/>
          <w:lang w:val="uk-UA"/>
        </w:rPr>
        <w:t xml:space="preserve"> кількість платформ для прибуття, відправлення автобусів (в тому</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числі критих); наявність кімнат для тривалого відпочинку водіїв; наявність</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 xml:space="preserve">майданчика для </w:t>
      </w:r>
      <w:proofErr w:type="spellStart"/>
      <w:r w:rsidR="00FE6A4C" w:rsidRPr="00FE6A4C">
        <w:rPr>
          <w:rFonts w:ascii="Times New Roman" w:hAnsi="Times New Roman" w:cs="Times New Roman"/>
          <w:sz w:val="28"/>
          <w:szCs w:val="28"/>
          <w:lang w:val="uk-UA"/>
        </w:rPr>
        <w:t>відстою</w:t>
      </w:r>
      <w:proofErr w:type="spellEnd"/>
      <w:r w:rsidR="00FE6A4C" w:rsidRPr="00FE6A4C">
        <w:rPr>
          <w:rFonts w:ascii="Times New Roman" w:hAnsi="Times New Roman" w:cs="Times New Roman"/>
          <w:sz w:val="28"/>
          <w:szCs w:val="28"/>
          <w:lang w:val="uk-UA"/>
        </w:rPr>
        <w:t xml:space="preserve"> автобусів; наявність квиткових кас, </w:t>
      </w:r>
      <w:r w:rsidR="00FE6A4C" w:rsidRPr="00FE6A4C">
        <w:rPr>
          <w:rFonts w:ascii="Times New Roman" w:hAnsi="Times New Roman" w:cs="Times New Roman"/>
          <w:sz w:val="28"/>
          <w:szCs w:val="28"/>
          <w:lang w:val="uk-UA"/>
        </w:rPr>
        <w:lastRenderedPageBreak/>
        <w:t>пристосованих для</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користування особами з обмеженими фізичними можливостями</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наявність підготовлених працівників для надання</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допомоги особам з обмеженими фізичними можливостями; наявність</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довідкової служби з можливістю цілодобового обміну інформацією з</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перевізниками та організатором за допомогою сучасних засобів зв'язку; можливість використання засобів безготівкового розрахунку та</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наявність платіжного</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термінала); наявність пункту надання невідкладної медичної допомоги;</w:t>
      </w:r>
      <w:r w:rsidR="00DA66DE">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наявність обов’язкової візуальної інформації, системи інформування водіїв про</w:t>
      </w:r>
      <w:r w:rsidR="00DA66DE">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умови дорожнього руху; можливість надання інформації через систему гучного</w:t>
      </w:r>
      <w:r w:rsidR="00DA66DE">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мовлення; мінімальна кількість облаштованих місць для сидіння пасажирів з</w:t>
      </w:r>
      <w:r w:rsidR="00DA66DE">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метою очікування поїздки; наявність технічного обладнання, конструкцій та</w:t>
      </w:r>
      <w:r w:rsidR="00DA66DE">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засобів для забезпечення вільного доступу осіб з обмеженими фізичними</w:t>
      </w:r>
      <w:r w:rsidR="00DA66DE">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можливостями. У рішенні про відкриття автостанції можуть зазначатись інші</w:t>
      </w:r>
      <w:r w:rsidR="00DA66DE">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дані щодо автостанції.</w:t>
      </w:r>
    </w:p>
    <w:p w:rsidR="00FE6A4C" w:rsidRDefault="00DA66DE" w:rsidP="00DA66D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Замовник зобов’язаний укласти з перевізником договір про надання</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послуг автостанції за наявності у перевізника договору на перевезення</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пасажирів на автобусному маршруті загального користування, розкладом руху</w:t>
      </w:r>
      <w:r>
        <w:rPr>
          <w:rFonts w:ascii="Times New Roman" w:hAnsi="Times New Roman" w:cs="Times New Roman"/>
          <w:sz w:val="28"/>
          <w:szCs w:val="28"/>
          <w:lang w:val="uk-UA"/>
        </w:rPr>
        <w:t xml:space="preserve"> якого </w:t>
      </w:r>
      <w:r w:rsidR="00FE6A4C" w:rsidRPr="00FE6A4C">
        <w:rPr>
          <w:rFonts w:ascii="Times New Roman" w:hAnsi="Times New Roman" w:cs="Times New Roman"/>
          <w:sz w:val="28"/>
          <w:szCs w:val="28"/>
          <w:lang w:val="uk-UA"/>
        </w:rPr>
        <w:t>передбачено заїзд на автостанцію замовника.</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Строк, на який укладається договір про надання послуг автостанціями, не</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може бути меншим, ніж строк обслуговування перевізником маршруту (рейсу),</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визначений договором на перевезення пасажирів на автобусному маршруті</w:t>
      </w: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загального користування.</w:t>
      </w:r>
    </w:p>
    <w:p w:rsidR="00DA66DE" w:rsidRPr="00DA66DE" w:rsidRDefault="00DA66DE" w:rsidP="00DA66D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A66DE">
        <w:rPr>
          <w:rFonts w:ascii="Times New Roman" w:hAnsi="Times New Roman" w:cs="Times New Roman"/>
          <w:sz w:val="28"/>
          <w:szCs w:val="28"/>
          <w:lang w:val="uk-UA"/>
        </w:rPr>
        <w:t>На обумовлений сторонами строк договором визначаються:</w:t>
      </w:r>
    </w:p>
    <w:p w:rsidR="00DA66DE" w:rsidRPr="00DA66DE" w:rsidRDefault="00DA66DE" w:rsidP="00DA66DE">
      <w:pPr>
        <w:spacing w:after="0"/>
        <w:jc w:val="both"/>
        <w:rPr>
          <w:rFonts w:ascii="Times New Roman" w:hAnsi="Times New Roman" w:cs="Times New Roman"/>
          <w:sz w:val="28"/>
          <w:szCs w:val="28"/>
          <w:lang w:val="uk-UA"/>
        </w:rPr>
      </w:pPr>
      <w:r w:rsidRPr="00DA66DE">
        <w:rPr>
          <w:rFonts w:ascii="Times New Roman" w:hAnsi="Times New Roman" w:cs="Times New Roman"/>
          <w:sz w:val="28"/>
          <w:szCs w:val="28"/>
          <w:lang w:val="uk-UA"/>
        </w:rPr>
        <w:t>- перелік та обсяги обов'язкових та інших послуг, що надаються автостанцією перевізникові;</w:t>
      </w:r>
    </w:p>
    <w:p w:rsidR="00DA66DE" w:rsidRPr="00DA66DE" w:rsidRDefault="00DA66DE" w:rsidP="00DA66DE">
      <w:pPr>
        <w:spacing w:after="0"/>
        <w:rPr>
          <w:rFonts w:ascii="Times New Roman" w:hAnsi="Times New Roman" w:cs="Times New Roman"/>
          <w:sz w:val="28"/>
          <w:szCs w:val="28"/>
          <w:lang w:val="uk-UA"/>
        </w:rPr>
      </w:pPr>
      <w:r w:rsidRPr="00DA66DE">
        <w:rPr>
          <w:rFonts w:ascii="Times New Roman" w:hAnsi="Times New Roman" w:cs="Times New Roman"/>
          <w:sz w:val="28"/>
          <w:szCs w:val="28"/>
          <w:lang w:val="uk-UA"/>
        </w:rPr>
        <w:t>- вартість обов'язкових послуг у відсотках від загальної суми вартості проїзду від реалізованих через каси автостанцій квитків та порядок проведення</w:t>
      </w:r>
      <w:r>
        <w:rPr>
          <w:rFonts w:ascii="Times New Roman" w:hAnsi="Times New Roman" w:cs="Times New Roman"/>
          <w:sz w:val="28"/>
          <w:szCs w:val="28"/>
          <w:lang w:val="uk-UA"/>
        </w:rPr>
        <w:t xml:space="preserve"> </w:t>
      </w:r>
      <w:r w:rsidRPr="00DA66DE">
        <w:rPr>
          <w:rFonts w:ascii="Times New Roman" w:hAnsi="Times New Roman" w:cs="Times New Roman"/>
          <w:sz w:val="28"/>
          <w:szCs w:val="28"/>
          <w:lang w:val="uk-UA"/>
        </w:rPr>
        <w:t>розрахунків;</w:t>
      </w:r>
    </w:p>
    <w:p w:rsidR="00DA66DE" w:rsidRPr="00DA66DE" w:rsidRDefault="00DA66DE" w:rsidP="00DA66DE">
      <w:pPr>
        <w:spacing w:after="0"/>
        <w:jc w:val="both"/>
        <w:rPr>
          <w:rFonts w:ascii="Times New Roman" w:hAnsi="Times New Roman" w:cs="Times New Roman"/>
          <w:sz w:val="28"/>
          <w:szCs w:val="28"/>
          <w:lang w:val="uk-UA"/>
        </w:rPr>
      </w:pPr>
      <w:r w:rsidRPr="00DA66DE">
        <w:rPr>
          <w:rFonts w:ascii="Times New Roman" w:hAnsi="Times New Roman" w:cs="Times New Roman"/>
          <w:sz w:val="28"/>
          <w:szCs w:val="28"/>
          <w:lang w:val="uk-UA"/>
        </w:rPr>
        <w:t>- порядок та строки погодження додаткових рейсів;</w:t>
      </w:r>
    </w:p>
    <w:p w:rsidR="00DA66DE" w:rsidRPr="00DA66DE" w:rsidRDefault="00DA66DE" w:rsidP="00DA66DE">
      <w:pPr>
        <w:spacing w:after="0"/>
        <w:jc w:val="both"/>
        <w:rPr>
          <w:rFonts w:ascii="Times New Roman" w:hAnsi="Times New Roman" w:cs="Times New Roman"/>
          <w:sz w:val="28"/>
          <w:szCs w:val="28"/>
          <w:lang w:val="uk-UA"/>
        </w:rPr>
      </w:pPr>
      <w:r w:rsidRPr="00DA66DE">
        <w:rPr>
          <w:rFonts w:ascii="Times New Roman" w:hAnsi="Times New Roman" w:cs="Times New Roman"/>
          <w:sz w:val="28"/>
          <w:szCs w:val="28"/>
          <w:lang w:val="uk-UA"/>
        </w:rPr>
        <w:t xml:space="preserve">- умови для відпочинку водіїв та </w:t>
      </w:r>
      <w:proofErr w:type="spellStart"/>
      <w:r w:rsidRPr="00DA66DE">
        <w:rPr>
          <w:rFonts w:ascii="Times New Roman" w:hAnsi="Times New Roman" w:cs="Times New Roman"/>
          <w:sz w:val="28"/>
          <w:szCs w:val="28"/>
          <w:lang w:val="uk-UA"/>
        </w:rPr>
        <w:t>відстою</w:t>
      </w:r>
      <w:proofErr w:type="spellEnd"/>
      <w:r w:rsidRPr="00DA66DE">
        <w:rPr>
          <w:rFonts w:ascii="Times New Roman" w:hAnsi="Times New Roman" w:cs="Times New Roman"/>
          <w:sz w:val="28"/>
          <w:szCs w:val="28"/>
          <w:lang w:val="uk-UA"/>
        </w:rPr>
        <w:t xml:space="preserve"> автобусів на території автостанції;</w:t>
      </w:r>
    </w:p>
    <w:p w:rsidR="00DA66DE" w:rsidRPr="00DA66DE" w:rsidRDefault="00DA66DE" w:rsidP="00DA66DE">
      <w:pPr>
        <w:spacing w:after="0"/>
        <w:jc w:val="both"/>
        <w:rPr>
          <w:rFonts w:ascii="Times New Roman" w:hAnsi="Times New Roman" w:cs="Times New Roman"/>
          <w:sz w:val="28"/>
          <w:szCs w:val="28"/>
          <w:lang w:val="uk-UA"/>
        </w:rPr>
      </w:pPr>
      <w:r w:rsidRPr="00DA66DE">
        <w:rPr>
          <w:rFonts w:ascii="Times New Roman" w:hAnsi="Times New Roman" w:cs="Times New Roman"/>
          <w:sz w:val="28"/>
          <w:szCs w:val="28"/>
          <w:lang w:val="uk-UA"/>
        </w:rPr>
        <w:t>- строки перерахування автостанцією коштів від продажу квитків, розмір неустойки за кожний день прострочення перерахунку;</w:t>
      </w:r>
    </w:p>
    <w:p w:rsidR="00DA66DE" w:rsidRPr="00DA66DE" w:rsidRDefault="00DA66DE" w:rsidP="00DA66DE">
      <w:pPr>
        <w:spacing w:after="0"/>
        <w:jc w:val="both"/>
        <w:rPr>
          <w:rFonts w:ascii="Times New Roman" w:hAnsi="Times New Roman" w:cs="Times New Roman"/>
          <w:sz w:val="28"/>
          <w:szCs w:val="28"/>
          <w:lang w:val="uk-UA"/>
        </w:rPr>
      </w:pPr>
      <w:r w:rsidRPr="00DA66DE">
        <w:rPr>
          <w:rFonts w:ascii="Times New Roman" w:hAnsi="Times New Roman" w:cs="Times New Roman"/>
          <w:sz w:val="28"/>
          <w:szCs w:val="28"/>
          <w:lang w:val="uk-UA"/>
        </w:rPr>
        <w:t>- умови щоденного (міжзмінного) відпочинку водіїв (у разі надання послуги);</w:t>
      </w:r>
    </w:p>
    <w:p w:rsidR="00DA66DE" w:rsidRPr="00DA66DE" w:rsidRDefault="00DA66DE" w:rsidP="00DA66DE">
      <w:pPr>
        <w:spacing w:after="0"/>
        <w:jc w:val="both"/>
        <w:rPr>
          <w:rFonts w:ascii="Times New Roman" w:hAnsi="Times New Roman" w:cs="Times New Roman"/>
          <w:sz w:val="28"/>
          <w:szCs w:val="28"/>
          <w:lang w:val="uk-UA"/>
        </w:rPr>
      </w:pPr>
      <w:r w:rsidRPr="00DA66DE">
        <w:rPr>
          <w:rFonts w:ascii="Times New Roman" w:hAnsi="Times New Roman" w:cs="Times New Roman"/>
          <w:sz w:val="28"/>
          <w:szCs w:val="28"/>
          <w:lang w:val="uk-UA"/>
        </w:rPr>
        <w:t>- умови перевірки технічного стану автобусів (у разі надання послуги);</w:t>
      </w:r>
    </w:p>
    <w:p w:rsidR="00DA66DE" w:rsidRPr="00FE6A4C" w:rsidRDefault="00DA66DE" w:rsidP="00DA66DE">
      <w:pPr>
        <w:spacing w:after="0"/>
        <w:jc w:val="both"/>
        <w:rPr>
          <w:rFonts w:ascii="Times New Roman" w:hAnsi="Times New Roman" w:cs="Times New Roman"/>
          <w:sz w:val="28"/>
          <w:szCs w:val="28"/>
          <w:lang w:val="uk-UA"/>
        </w:rPr>
      </w:pPr>
      <w:r w:rsidRPr="00DA66DE">
        <w:rPr>
          <w:rFonts w:ascii="Times New Roman" w:hAnsi="Times New Roman" w:cs="Times New Roman"/>
          <w:sz w:val="28"/>
          <w:szCs w:val="28"/>
          <w:lang w:val="uk-UA"/>
        </w:rPr>
        <w:t>- умови зберігання автобусів (у разі надання послуги).</w:t>
      </w:r>
    </w:p>
    <w:p w:rsidR="00FE6A4C" w:rsidRPr="00FE6A4C" w:rsidRDefault="00DA66DE" w:rsidP="00DA66DE">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6A4C" w:rsidRPr="00FE6A4C">
        <w:rPr>
          <w:rFonts w:ascii="Times New Roman" w:hAnsi="Times New Roman" w:cs="Times New Roman"/>
          <w:sz w:val="28"/>
          <w:szCs w:val="28"/>
          <w:lang w:val="uk-UA"/>
        </w:rPr>
        <w:t>Суперечки, що виникають між замовником та перевізником, вирішуються</w:t>
      </w:r>
    </w:p>
    <w:p w:rsidR="00FE6A4C" w:rsidRPr="00FE6A4C" w:rsidRDefault="00FE6A4C" w:rsidP="00DA66DE">
      <w:pPr>
        <w:spacing w:after="0"/>
        <w:rPr>
          <w:rFonts w:ascii="Times New Roman" w:hAnsi="Times New Roman" w:cs="Times New Roman"/>
          <w:sz w:val="28"/>
          <w:szCs w:val="28"/>
          <w:lang w:val="uk-UA"/>
        </w:rPr>
      </w:pPr>
      <w:r w:rsidRPr="00FE6A4C">
        <w:rPr>
          <w:rFonts w:ascii="Times New Roman" w:hAnsi="Times New Roman" w:cs="Times New Roman"/>
          <w:sz w:val="28"/>
          <w:szCs w:val="28"/>
          <w:lang w:val="uk-UA"/>
        </w:rPr>
        <w:t>в установленому законодавством порядку.</w:t>
      </w:r>
    </w:p>
    <w:p w:rsidR="00CE67BE" w:rsidRPr="00CE67BE" w:rsidRDefault="00CE67BE" w:rsidP="00DA66DE">
      <w:pPr>
        <w:rPr>
          <w:rFonts w:ascii="Times New Roman" w:hAnsi="Times New Roman" w:cs="Times New Roman"/>
          <w:sz w:val="28"/>
          <w:szCs w:val="28"/>
          <w:lang w:val="uk-UA"/>
        </w:rPr>
      </w:pPr>
      <w:bookmarkStart w:id="0" w:name="_GoBack"/>
      <w:bookmarkEnd w:id="0"/>
    </w:p>
    <w:sectPr w:rsidR="00CE67BE" w:rsidRPr="00CE67BE" w:rsidSect="00FE6A4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E3D6C"/>
    <w:multiLevelType w:val="hybridMultilevel"/>
    <w:tmpl w:val="D4CAD5D8"/>
    <w:lvl w:ilvl="0" w:tplc="5C7EBF2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B5"/>
    <w:rsid w:val="00143741"/>
    <w:rsid w:val="00146EF4"/>
    <w:rsid w:val="00170CF9"/>
    <w:rsid w:val="00196691"/>
    <w:rsid w:val="001F3260"/>
    <w:rsid w:val="0024072C"/>
    <w:rsid w:val="002608C8"/>
    <w:rsid w:val="00327271"/>
    <w:rsid w:val="00332005"/>
    <w:rsid w:val="00345C63"/>
    <w:rsid w:val="003B6FA4"/>
    <w:rsid w:val="003C110E"/>
    <w:rsid w:val="003C75BE"/>
    <w:rsid w:val="00417155"/>
    <w:rsid w:val="00472C26"/>
    <w:rsid w:val="004E34EC"/>
    <w:rsid w:val="00531297"/>
    <w:rsid w:val="00534012"/>
    <w:rsid w:val="00550D14"/>
    <w:rsid w:val="005660A9"/>
    <w:rsid w:val="005F5C70"/>
    <w:rsid w:val="006563ED"/>
    <w:rsid w:val="006816B5"/>
    <w:rsid w:val="006B3CC8"/>
    <w:rsid w:val="006B7B10"/>
    <w:rsid w:val="006D177A"/>
    <w:rsid w:val="006F5145"/>
    <w:rsid w:val="00763D92"/>
    <w:rsid w:val="00775F58"/>
    <w:rsid w:val="007F42D8"/>
    <w:rsid w:val="00800A51"/>
    <w:rsid w:val="008B3D46"/>
    <w:rsid w:val="00911908"/>
    <w:rsid w:val="009228CB"/>
    <w:rsid w:val="00936458"/>
    <w:rsid w:val="00967485"/>
    <w:rsid w:val="0097700B"/>
    <w:rsid w:val="0098537B"/>
    <w:rsid w:val="009D2DAE"/>
    <w:rsid w:val="00A24C78"/>
    <w:rsid w:val="00A40DEE"/>
    <w:rsid w:val="00AB68A4"/>
    <w:rsid w:val="00B575A6"/>
    <w:rsid w:val="00B83D4A"/>
    <w:rsid w:val="00B968E4"/>
    <w:rsid w:val="00BA2A15"/>
    <w:rsid w:val="00BD4F6B"/>
    <w:rsid w:val="00BF07FB"/>
    <w:rsid w:val="00C82B77"/>
    <w:rsid w:val="00C963DE"/>
    <w:rsid w:val="00CA1F72"/>
    <w:rsid w:val="00CE67BE"/>
    <w:rsid w:val="00D075CD"/>
    <w:rsid w:val="00D22839"/>
    <w:rsid w:val="00D75CA3"/>
    <w:rsid w:val="00DA66DE"/>
    <w:rsid w:val="00DE6424"/>
    <w:rsid w:val="00DF1380"/>
    <w:rsid w:val="00DF341E"/>
    <w:rsid w:val="00E0744B"/>
    <w:rsid w:val="00E769C1"/>
    <w:rsid w:val="00EA6863"/>
    <w:rsid w:val="00ED2788"/>
    <w:rsid w:val="00F04233"/>
    <w:rsid w:val="00F221BD"/>
    <w:rsid w:val="00F60231"/>
    <w:rsid w:val="00FA29A9"/>
    <w:rsid w:val="00FE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0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2652</Words>
  <Characters>15121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5</cp:revision>
  <dcterms:created xsi:type="dcterms:W3CDTF">2024-02-27T09:36:00Z</dcterms:created>
  <dcterms:modified xsi:type="dcterms:W3CDTF">2024-02-28T16:20:00Z</dcterms:modified>
</cp:coreProperties>
</file>